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F0683" w14:textId="77777777" w:rsidR="003A53FC" w:rsidRPr="00167BE1" w:rsidRDefault="003A53FC" w:rsidP="003A53FC">
      <w:pPr>
        <w:pBdr>
          <w:bottom w:val="single" w:sz="6" w:space="1" w:color="auto"/>
        </w:pBdr>
        <w:spacing w:after="0" w:line="240" w:lineRule="auto"/>
        <w:jc w:val="center"/>
        <w:rPr>
          <w:rFonts w:ascii="Arial" w:eastAsia="Times New Roman" w:hAnsi="Arial" w:cs="Arial"/>
          <w:vanish/>
          <w:sz w:val="20"/>
          <w:szCs w:val="20"/>
          <w:lang w:eastAsia="pl-PL"/>
        </w:rPr>
      </w:pPr>
      <w:r w:rsidRPr="00167BE1">
        <w:rPr>
          <w:rFonts w:ascii="Arial" w:eastAsia="Times New Roman" w:hAnsi="Arial" w:cs="Arial"/>
          <w:vanish/>
          <w:sz w:val="20"/>
          <w:szCs w:val="20"/>
          <w:lang w:eastAsia="pl-PL"/>
        </w:rPr>
        <w:t>Początek formularza</w:t>
      </w:r>
    </w:p>
    <w:p w14:paraId="15A994C0" w14:textId="1272322D" w:rsidR="003A53FC" w:rsidRPr="00167BE1" w:rsidRDefault="003A53FC" w:rsidP="003A53FC">
      <w:pPr>
        <w:spacing w:after="240" w:line="240" w:lineRule="auto"/>
        <w:rPr>
          <w:rFonts w:ascii="Arial" w:eastAsia="Times New Roman" w:hAnsi="Arial" w:cs="Arial"/>
          <w:b/>
          <w:bCs/>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Ogłoszenie nr 572278-N-2020 z dnia 2020-08-10 r.</w:t>
      </w:r>
    </w:p>
    <w:p w14:paraId="21C4ED9F" w14:textId="77777777" w:rsidR="003A53FC" w:rsidRDefault="003A53FC" w:rsidP="003A53FC">
      <w:pPr>
        <w:spacing w:after="0" w:line="240" w:lineRule="auto"/>
        <w:jc w:val="center"/>
        <w:rPr>
          <w:rFonts w:ascii="Arial" w:eastAsia="Times New Roman" w:hAnsi="Arial" w:cs="Arial"/>
          <w:b/>
          <w:bCs/>
          <w:sz w:val="20"/>
          <w:szCs w:val="20"/>
          <w:lang w:eastAsia="pl-PL"/>
        </w:rPr>
      </w:pPr>
      <w:r w:rsidRPr="00167BE1">
        <w:rPr>
          <w:rFonts w:ascii="Arial" w:eastAsia="Times New Roman" w:hAnsi="Arial" w:cs="Arial"/>
          <w:b/>
          <w:bCs/>
          <w:sz w:val="20"/>
          <w:szCs w:val="20"/>
          <w:lang w:eastAsia="pl-PL"/>
        </w:rPr>
        <w:t xml:space="preserve">Miejski Dom Kultury: Zagospodarowanie terenu pod Ogród Edukacyjno-Sensoryczny przy Miejskim Domu Kultury w Czechowicach-Dziedzicach” realizowane w ramach projektu pn.: „Muzea Otwarte – rozszerzenie możliwości programowych instytucji kultury pogranicza polsko-słowackiego” w ramach Programu Współpracy Transgranicznej </w:t>
      </w:r>
      <w:proofErr w:type="spellStart"/>
      <w:r w:rsidRPr="00167BE1">
        <w:rPr>
          <w:rFonts w:ascii="Arial" w:eastAsia="Times New Roman" w:hAnsi="Arial" w:cs="Arial"/>
          <w:b/>
          <w:bCs/>
          <w:sz w:val="20"/>
          <w:szCs w:val="20"/>
          <w:lang w:eastAsia="pl-PL"/>
        </w:rPr>
        <w:t>Interreg</w:t>
      </w:r>
      <w:proofErr w:type="spellEnd"/>
      <w:r w:rsidRPr="00167BE1">
        <w:rPr>
          <w:rFonts w:ascii="Arial" w:eastAsia="Times New Roman" w:hAnsi="Arial" w:cs="Arial"/>
          <w:b/>
          <w:bCs/>
          <w:sz w:val="20"/>
          <w:szCs w:val="20"/>
          <w:lang w:eastAsia="pl-PL"/>
        </w:rPr>
        <w:t xml:space="preserve"> V-A Polska - Słowacja 2014-2020</w:t>
      </w:r>
    </w:p>
    <w:p w14:paraId="25BC5654" w14:textId="70951148" w:rsidR="003A53FC" w:rsidRPr="00167BE1" w:rsidRDefault="003A53FC" w:rsidP="003A53FC">
      <w:pPr>
        <w:spacing w:after="0" w:line="240" w:lineRule="auto"/>
        <w:jc w:val="center"/>
        <w:rPr>
          <w:rFonts w:ascii="Arial" w:eastAsia="Times New Roman" w:hAnsi="Arial" w:cs="Arial"/>
          <w:b/>
          <w:bCs/>
          <w:sz w:val="20"/>
          <w:szCs w:val="20"/>
          <w:lang w:eastAsia="pl-PL"/>
        </w:rPr>
      </w:pPr>
      <w:r w:rsidRPr="00167BE1">
        <w:rPr>
          <w:rFonts w:ascii="Arial" w:eastAsia="Times New Roman" w:hAnsi="Arial" w:cs="Arial"/>
          <w:b/>
          <w:bCs/>
          <w:sz w:val="20"/>
          <w:szCs w:val="20"/>
          <w:lang w:eastAsia="pl-PL"/>
        </w:rPr>
        <w:br/>
        <w:t>OGŁOSZENIE O ZAMÓWIENIU - Roboty budowlane</w:t>
      </w:r>
    </w:p>
    <w:p w14:paraId="4548A06B"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Zamieszczanie ogłoszenia:</w:t>
      </w:r>
      <w:r w:rsidRPr="00167BE1">
        <w:rPr>
          <w:rFonts w:ascii="Arial" w:eastAsia="Times New Roman" w:hAnsi="Arial" w:cs="Arial"/>
          <w:sz w:val="20"/>
          <w:szCs w:val="20"/>
          <w:lang w:eastAsia="pl-PL"/>
        </w:rPr>
        <w:t xml:space="preserve"> Zamieszczanie obowiązkowe </w:t>
      </w:r>
    </w:p>
    <w:p w14:paraId="0E3F02CA"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Ogłoszenie dotyczy:</w:t>
      </w:r>
      <w:r w:rsidRPr="00167BE1">
        <w:rPr>
          <w:rFonts w:ascii="Arial" w:eastAsia="Times New Roman" w:hAnsi="Arial" w:cs="Arial"/>
          <w:sz w:val="20"/>
          <w:szCs w:val="20"/>
          <w:lang w:eastAsia="pl-PL"/>
        </w:rPr>
        <w:t xml:space="preserve"> Zamówienia publicznego </w:t>
      </w:r>
    </w:p>
    <w:p w14:paraId="225AB1A9"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Zamówienie dotyczy projektu lub programu współfinansowanego ze środków Unii Europejskiej </w:t>
      </w:r>
    </w:p>
    <w:p w14:paraId="0C5E75AB"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Tak </w:t>
      </w:r>
    </w:p>
    <w:p w14:paraId="1ED4C95C"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Nazwa projektu lub programu</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t xml:space="preserve">„Muzea Otwarte – rozszerzenie możliwości programowych instytucji kultury pogranicza polsko-słowackiego” w ramach Programu Współpracy Transgranicznej </w:t>
      </w:r>
      <w:proofErr w:type="spellStart"/>
      <w:r w:rsidRPr="00167BE1">
        <w:rPr>
          <w:rFonts w:ascii="Arial" w:eastAsia="Times New Roman" w:hAnsi="Arial" w:cs="Arial"/>
          <w:sz w:val="20"/>
          <w:szCs w:val="20"/>
          <w:lang w:eastAsia="pl-PL"/>
        </w:rPr>
        <w:t>Interreg</w:t>
      </w:r>
      <w:proofErr w:type="spellEnd"/>
      <w:r w:rsidRPr="00167BE1">
        <w:rPr>
          <w:rFonts w:ascii="Arial" w:eastAsia="Times New Roman" w:hAnsi="Arial" w:cs="Arial"/>
          <w:sz w:val="20"/>
          <w:szCs w:val="20"/>
          <w:lang w:eastAsia="pl-PL"/>
        </w:rPr>
        <w:t xml:space="preserve"> V-A Polska - Słowacja 2014-2020 </w:t>
      </w:r>
    </w:p>
    <w:p w14:paraId="643D96A7"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29C96268"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Nie </w:t>
      </w:r>
    </w:p>
    <w:p w14:paraId="2DD0EC2D"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t xml:space="preserve">Należy podać minimalny procentowy wskaźnik zatrudnienia osób należących do jednej lub więcej kategorii, o których mowa w art. 22 ust. 2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nie mniejszy niż 30%, osób zatrudnionych przez zakłady pracy chronionej lub wykonawców albo ich jednostki (w %) </w:t>
      </w:r>
      <w:r w:rsidRPr="00167BE1">
        <w:rPr>
          <w:rFonts w:ascii="Arial" w:eastAsia="Times New Roman" w:hAnsi="Arial" w:cs="Arial"/>
          <w:sz w:val="20"/>
          <w:szCs w:val="20"/>
          <w:lang w:eastAsia="pl-PL"/>
        </w:rPr>
        <w:br/>
      </w:r>
    </w:p>
    <w:p w14:paraId="43013D42"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u w:val="single"/>
          <w:lang w:eastAsia="pl-PL"/>
        </w:rPr>
        <w:t>SEKCJA I: ZAMAWIAJĄCY</w:t>
      </w:r>
      <w:r w:rsidRPr="00167BE1">
        <w:rPr>
          <w:rFonts w:ascii="Arial" w:eastAsia="Times New Roman" w:hAnsi="Arial" w:cs="Arial"/>
          <w:sz w:val="20"/>
          <w:szCs w:val="20"/>
          <w:lang w:eastAsia="pl-PL"/>
        </w:rPr>
        <w:t xml:space="preserve"> </w:t>
      </w:r>
    </w:p>
    <w:p w14:paraId="2197EEAF"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Postępowanie przeprowadza centralny zamawiający </w:t>
      </w:r>
    </w:p>
    <w:p w14:paraId="5CAC8404"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Nie </w:t>
      </w:r>
    </w:p>
    <w:p w14:paraId="6151827D"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Postępowanie przeprowadza podmiot, któremu zamawiający powierzył/powierzyli przeprowadzenie postępowania </w:t>
      </w:r>
    </w:p>
    <w:p w14:paraId="0F07EAFA"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Nie </w:t>
      </w:r>
    </w:p>
    <w:p w14:paraId="3DCE2C12"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Informacje na temat podmiotu któremu zamawiający powierzył/powierzyli prowadzenie postępowania:</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Postępowanie jest przeprowadzane wspólnie przez zamawiających</w:t>
      </w:r>
      <w:r w:rsidRPr="00167BE1">
        <w:rPr>
          <w:rFonts w:ascii="Arial" w:eastAsia="Times New Roman" w:hAnsi="Arial" w:cs="Arial"/>
          <w:sz w:val="20"/>
          <w:szCs w:val="20"/>
          <w:lang w:eastAsia="pl-PL"/>
        </w:rPr>
        <w:t xml:space="preserve"> </w:t>
      </w:r>
    </w:p>
    <w:p w14:paraId="297D91AC"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Nie </w:t>
      </w:r>
    </w:p>
    <w:p w14:paraId="514A32DF"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t xml:space="preserve">Jeżeli tak, należy wymienić zamawiających, którzy wspólnie przeprowadzają postępowanie oraz podać adresy ich siedzib, krajowe numery identyfikacyjne oraz osoby do kontaktów wraz z danymi do kontaktów: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Postępowanie jest przeprowadzane wspólnie z zamawiającymi z innych państw członkowskich Unii Europejskiej </w:t>
      </w:r>
    </w:p>
    <w:p w14:paraId="268E887A"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Nie </w:t>
      </w:r>
    </w:p>
    <w:p w14:paraId="451686A3"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W przypadku przeprowadzania postępowania wspólnie z zamawiającymi z innych państw członkowskich Unii Europejskiej – mające zastosowanie krajowe prawo zamówień publicznych:</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Informacje dodatkowe:</w:t>
      </w:r>
      <w:r w:rsidRPr="00167BE1">
        <w:rPr>
          <w:rFonts w:ascii="Arial" w:eastAsia="Times New Roman" w:hAnsi="Arial" w:cs="Arial"/>
          <w:sz w:val="20"/>
          <w:szCs w:val="20"/>
          <w:lang w:eastAsia="pl-PL"/>
        </w:rPr>
        <w:t xml:space="preserve"> </w:t>
      </w:r>
    </w:p>
    <w:p w14:paraId="0C37FEA6"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I. 1) NAZWA I ADRES: </w:t>
      </w:r>
      <w:r w:rsidRPr="00167BE1">
        <w:rPr>
          <w:rFonts w:ascii="Arial" w:eastAsia="Times New Roman" w:hAnsi="Arial" w:cs="Arial"/>
          <w:sz w:val="20"/>
          <w:szCs w:val="20"/>
          <w:lang w:eastAsia="pl-PL"/>
        </w:rPr>
        <w:t xml:space="preserve">Miejski Dom Kultury, krajowy numer identyfikacyjny 28686400000000, ul. Niepodległości  42 , 43-502  Czechowice-Dziedzice, woj. śląskie, państwo Polska, tel. 32 215 32 85, , e-mail mdk@mdk.czechowice-dziedzice.pl, , faks 32 215 32 85. </w:t>
      </w:r>
      <w:r w:rsidRPr="00167BE1">
        <w:rPr>
          <w:rFonts w:ascii="Arial" w:eastAsia="Times New Roman" w:hAnsi="Arial" w:cs="Arial"/>
          <w:sz w:val="20"/>
          <w:szCs w:val="20"/>
          <w:lang w:eastAsia="pl-PL"/>
        </w:rPr>
        <w:br/>
        <w:t xml:space="preserve">Adres strony internetowej (URL): www.mdk.czechowice-dziedzice.pl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lastRenderedPageBreak/>
        <w:t xml:space="preserve">Adres profilu nabywcy: </w:t>
      </w:r>
      <w:r w:rsidRPr="00167BE1">
        <w:rPr>
          <w:rFonts w:ascii="Arial" w:eastAsia="Times New Roman" w:hAnsi="Arial" w:cs="Arial"/>
          <w:sz w:val="20"/>
          <w:szCs w:val="20"/>
          <w:lang w:eastAsia="pl-PL"/>
        </w:rPr>
        <w:br/>
        <w:t xml:space="preserve">Adres strony internetowej pod którym można uzyskać dostęp do narzędzi i urządzeń lub formatów plików, które nie są ogólnie dostępne </w:t>
      </w:r>
    </w:p>
    <w:p w14:paraId="5B30DB34"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I. 2) RODZAJ ZAMAWIAJĄCEGO: </w:t>
      </w:r>
      <w:r w:rsidRPr="00167BE1">
        <w:rPr>
          <w:rFonts w:ascii="Arial" w:eastAsia="Times New Roman" w:hAnsi="Arial" w:cs="Arial"/>
          <w:sz w:val="20"/>
          <w:szCs w:val="20"/>
          <w:lang w:eastAsia="pl-PL"/>
        </w:rPr>
        <w:t xml:space="preserve">Jednostki organizacyjne administracji samorządowej </w:t>
      </w:r>
      <w:r w:rsidRPr="00167BE1">
        <w:rPr>
          <w:rFonts w:ascii="Arial" w:eastAsia="Times New Roman" w:hAnsi="Arial" w:cs="Arial"/>
          <w:sz w:val="20"/>
          <w:szCs w:val="20"/>
          <w:lang w:eastAsia="pl-PL"/>
        </w:rPr>
        <w:br/>
      </w:r>
    </w:p>
    <w:p w14:paraId="7C563CDE"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I.3) WSPÓLNE UDZIELANIE ZAMÓWIENIA </w:t>
      </w:r>
      <w:r w:rsidRPr="00167BE1">
        <w:rPr>
          <w:rFonts w:ascii="Arial" w:eastAsia="Times New Roman" w:hAnsi="Arial" w:cs="Arial"/>
          <w:b/>
          <w:bCs/>
          <w:i/>
          <w:iCs/>
          <w:sz w:val="20"/>
          <w:szCs w:val="20"/>
          <w:lang w:eastAsia="pl-PL"/>
        </w:rPr>
        <w:t>(jeżeli dotyczy)</w:t>
      </w:r>
      <w:r w:rsidRPr="00167BE1">
        <w:rPr>
          <w:rFonts w:ascii="Arial" w:eastAsia="Times New Roman" w:hAnsi="Arial" w:cs="Arial"/>
          <w:b/>
          <w:bCs/>
          <w:sz w:val="20"/>
          <w:szCs w:val="20"/>
          <w:lang w:eastAsia="pl-PL"/>
        </w:rPr>
        <w:t xml:space="preserve">: </w:t>
      </w:r>
    </w:p>
    <w:p w14:paraId="136A0ED5"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67BE1">
        <w:rPr>
          <w:rFonts w:ascii="Arial" w:eastAsia="Times New Roman" w:hAnsi="Arial" w:cs="Arial"/>
          <w:sz w:val="20"/>
          <w:szCs w:val="20"/>
          <w:lang w:eastAsia="pl-PL"/>
        </w:rPr>
        <w:br/>
      </w:r>
    </w:p>
    <w:p w14:paraId="66C7B05B"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I.4) KOMUNIKACJA: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Nieograniczony, pełny i bezpośredni dostęp do dokumentów z postępowania można uzyskać pod adresem (URL)</w:t>
      </w:r>
      <w:r w:rsidRPr="00167BE1">
        <w:rPr>
          <w:rFonts w:ascii="Arial" w:eastAsia="Times New Roman" w:hAnsi="Arial" w:cs="Arial"/>
          <w:sz w:val="20"/>
          <w:szCs w:val="20"/>
          <w:lang w:eastAsia="pl-PL"/>
        </w:rPr>
        <w:t xml:space="preserve"> </w:t>
      </w:r>
    </w:p>
    <w:p w14:paraId="15C58EFE"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Tak </w:t>
      </w:r>
      <w:r w:rsidRPr="00167BE1">
        <w:rPr>
          <w:rFonts w:ascii="Arial" w:eastAsia="Times New Roman" w:hAnsi="Arial" w:cs="Arial"/>
          <w:sz w:val="20"/>
          <w:szCs w:val="20"/>
          <w:lang w:eastAsia="pl-PL"/>
        </w:rPr>
        <w:br/>
        <w:t xml:space="preserve">www.mdk.czechowice-dziedzice.pl </w:t>
      </w:r>
    </w:p>
    <w:p w14:paraId="570B6A62"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Adres strony internetowej, na której zamieszczona będzie specyfikacja istotnych warunków zamówienia </w:t>
      </w:r>
    </w:p>
    <w:p w14:paraId="6BFD0FB6"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Tak </w:t>
      </w:r>
      <w:r w:rsidRPr="00167BE1">
        <w:rPr>
          <w:rFonts w:ascii="Arial" w:eastAsia="Times New Roman" w:hAnsi="Arial" w:cs="Arial"/>
          <w:sz w:val="20"/>
          <w:szCs w:val="20"/>
          <w:lang w:eastAsia="pl-PL"/>
        </w:rPr>
        <w:br/>
        <w:t xml:space="preserve">www.mdk.czechowice-dziedzice.pl </w:t>
      </w:r>
    </w:p>
    <w:p w14:paraId="66509859"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Dostęp do dokumentów z postępowania jest ograniczony - więcej informacji można uzyskać pod adresem </w:t>
      </w:r>
    </w:p>
    <w:p w14:paraId="3CF18971"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Nie </w:t>
      </w:r>
      <w:r w:rsidRPr="00167BE1">
        <w:rPr>
          <w:rFonts w:ascii="Arial" w:eastAsia="Times New Roman" w:hAnsi="Arial" w:cs="Arial"/>
          <w:sz w:val="20"/>
          <w:szCs w:val="20"/>
          <w:lang w:eastAsia="pl-PL"/>
        </w:rPr>
        <w:br/>
      </w:r>
    </w:p>
    <w:p w14:paraId="1932783D"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Oferty lub wnioski o dopuszczenie do udziału w postępowaniu należy przesyłać:</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Elektronicznie</w:t>
      </w:r>
      <w:r w:rsidRPr="00167BE1">
        <w:rPr>
          <w:rFonts w:ascii="Arial" w:eastAsia="Times New Roman" w:hAnsi="Arial" w:cs="Arial"/>
          <w:sz w:val="20"/>
          <w:szCs w:val="20"/>
          <w:lang w:eastAsia="pl-PL"/>
        </w:rPr>
        <w:t xml:space="preserve"> </w:t>
      </w:r>
    </w:p>
    <w:p w14:paraId="403B7AE0"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Nie </w:t>
      </w:r>
      <w:r w:rsidRPr="00167BE1">
        <w:rPr>
          <w:rFonts w:ascii="Arial" w:eastAsia="Times New Roman" w:hAnsi="Arial" w:cs="Arial"/>
          <w:sz w:val="20"/>
          <w:szCs w:val="20"/>
          <w:lang w:eastAsia="pl-PL"/>
        </w:rPr>
        <w:br/>
        <w:t xml:space="preserve">adres </w:t>
      </w:r>
      <w:r w:rsidRPr="00167BE1">
        <w:rPr>
          <w:rFonts w:ascii="Arial" w:eastAsia="Times New Roman" w:hAnsi="Arial" w:cs="Arial"/>
          <w:sz w:val="20"/>
          <w:szCs w:val="20"/>
          <w:lang w:eastAsia="pl-PL"/>
        </w:rPr>
        <w:br/>
      </w:r>
    </w:p>
    <w:p w14:paraId="44E5BE7D" w14:textId="77777777" w:rsidR="003A53FC" w:rsidRPr="00167BE1" w:rsidRDefault="003A53FC" w:rsidP="003A53FC">
      <w:pPr>
        <w:spacing w:after="0" w:line="240" w:lineRule="auto"/>
        <w:rPr>
          <w:rFonts w:ascii="Arial" w:eastAsia="Times New Roman" w:hAnsi="Arial" w:cs="Arial"/>
          <w:sz w:val="20"/>
          <w:szCs w:val="20"/>
          <w:lang w:eastAsia="pl-PL"/>
        </w:rPr>
      </w:pPr>
    </w:p>
    <w:p w14:paraId="3CC99674"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Dopuszczone jest przesłanie ofert lub wniosków o dopuszczenie do udziału w postępowaniu w inny sposób:</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t xml:space="preserve">Nie </w:t>
      </w:r>
      <w:r w:rsidRPr="00167BE1">
        <w:rPr>
          <w:rFonts w:ascii="Arial" w:eastAsia="Times New Roman" w:hAnsi="Arial" w:cs="Arial"/>
          <w:sz w:val="20"/>
          <w:szCs w:val="20"/>
          <w:lang w:eastAsia="pl-PL"/>
        </w:rPr>
        <w:br/>
        <w:t xml:space="preserve">Inny sposób: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Wymagane jest przesłanie ofert lub wniosków o dopuszczenie do udziału w postępowaniu w inny sposób:</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t xml:space="preserve">Tak </w:t>
      </w:r>
      <w:r w:rsidRPr="00167BE1">
        <w:rPr>
          <w:rFonts w:ascii="Arial" w:eastAsia="Times New Roman" w:hAnsi="Arial" w:cs="Arial"/>
          <w:sz w:val="20"/>
          <w:szCs w:val="20"/>
          <w:lang w:eastAsia="pl-PL"/>
        </w:rPr>
        <w:br/>
        <w:t xml:space="preserve">Inny sposób: </w:t>
      </w:r>
      <w:r w:rsidRPr="00167BE1">
        <w:rPr>
          <w:rFonts w:ascii="Arial" w:eastAsia="Times New Roman" w:hAnsi="Arial" w:cs="Arial"/>
          <w:sz w:val="20"/>
          <w:szCs w:val="20"/>
          <w:lang w:eastAsia="pl-PL"/>
        </w:rPr>
        <w:br/>
        <w:t xml:space="preserve">Oferty w formie pisemnej należy złożyć w siedzibie Zamawiającego </w:t>
      </w:r>
      <w:proofErr w:type="spellStart"/>
      <w:r w:rsidRPr="00167BE1">
        <w:rPr>
          <w:rFonts w:ascii="Arial" w:eastAsia="Times New Roman" w:hAnsi="Arial" w:cs="Arial"/>
          <w:sz w:val="20"/>
          <w:szCs w:val="20"/>
          <w:lang w:eastAsia="pl-PL"/>
        </w:rPr>
        <w:t>pokoj</w:t>
      </w:r>
      <w:proofErr w:type="spellEnd"/>
      <w:r w:rsidRPr="00167BE1">
        <w:rPr>
          <w:rFonts w:ascii="Arial" w:eastAsia="Times New Roman" w:hAnsi="Arial" w:cs="Arial"/>
          <w:sz w:val="20"/>
          <w:szCs w:val="20"/>
          <w:lang w:eastAsia="pl-PL"/>
        </w:rPr>
        <w:t xml:space="preserve"> nr 27 (sekretariat) </w:t>
      </w:r>
      <w:r w:rsidRPr="00167BE1">
        <w:rPr>
          <w:rFonts w:ascii="Arial" w:eastAsia="Times New Roman" w:hAnsi="Arial" w:cs="Arial"/>
          <w:sz w:val="20"/>
          <w:szCs w:val="20"/>
          <w:lang w:eastAsia="pl-PL"/>
        </w:rPr>
        <w:br/>
        <w:t xml:space="preserve">Adres: </w:t>
      </w:r>
      <w:r w:rsidRPr="00167BE1">
        <w:rPr>
          <w:rFonts w:ascii="Arial" w:eastAsia="Times New Roman" w:hAnsi="Arial" w:cs="Arial"/>
          <w:sz w:val="20"/>
          <w:szCs w:val="20"/>
          <w:lang w:eastAsia="pl-PL"/>
        </w:rPr>
        <w:br/>
        <w:t xml:space="preserve">Miejski Dom </w:t>
      </w:r>
      <w:proofErr w:type="spellStart"/>
      <w:r w:rsidRPr="00167BE1">
        <w:rPr>
          <w:rFonts w:ascii="Arial" w:eastAsia="Times New Roman" w:hAnsi="Arial" w:cs="Arial"/>
          <w:sz w:val="20"/>
          <w:szCs w:val="20"/>
          <w:lang w:eastAsia="pl-PL"/>
        </w:rPr>
        <w:t>KUltury</w:t>
      </w:r>
      <w:proofErr w:type="spellEnd"/>
      <w:r w:rsidRPr="00167BE1">
        <w:rPr>
          <w:rFonts w:ascii="Arial" w:eastAsia="Times New Roman" w:hAnsi="Arial" w:cs="Arial"/>
          <w:sz w:val="20"/>
          <w:szCs w:val="20"/>
          <w:lang w:eastAsia="pl-PL"/>
        </w:rPr>
        <w:t xml:space="preserve"> w Czechowicach-Dziedzicach, ul. Niepodległości 42, 43-502 Czechowice-Dziedzice </w:t>
      </w:r>
    </w:p>
    <w:p w14:paraId="1C9DC034"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Komunikacja elektroniczna wymaga korzystania z narzędzi i urządzeń lub formatów plików, które nie są ogólnie dostępne</w:t>
      </w:r>
      <w:r w:rsidRPr="00167BE1">
        <w:rPr>
          <w:rFonts w:ascii="Arial" w:eastAsia="Times New Roman" w:hAnsi="Arial" w:cs="Arial"/>
          <w:sz w:val="20"/>
          <w:szCs w:val="20"/>
          <w:lang w:eastAsia="pl-PL"/>
        </w:rPr>
        <w:t xml:space="preserve"> </w:t>
      </w:r>
    </w:p>
    <w:p w14:paraId="6AE3391E"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Nie </w:t>
      </w:r>
      <w:r w:rsidRPr="00167BE1">
        <w:rPr>
          <w:rFonts w:ascii="Arial" w:eastAsia="Times New Roman" w:hAnsi="Arial" w:cs="Arial"/>
          <w:sz w:val="20"/>
          <w:szCs w:val="20"/>
          <w:lang w:eastAsia="pl-PL"/>
        </w:rPr>
        <w:br/>
        <w:t xml:space="preserve">Nieograniczony, pełny, bezpośredni i bezpłatny dostęp do tych narzędzi można uzyskać pod adresem: (URL) </w:t>
      </w:r>
      <w:r w:rsidRPr="00167BE1">
        <w:rPr>
          <w:rFonts w:ascii="Arial" w:eastAsia="Times New Roman" w:hAnsi="Arial" w:cs="Arial"/>
          <w:sz w:val="20"/>
          <w:szCs w:val="20"/>
          <w:lang w:eastAsia="pl-PL"/>
        </w:rPr>
        <w:br/>
      </w:r>
    </w:p>
    <w:p w14:paraId="2A1336E0"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u w:val="single"/>
          <w:lang w:eastAsia="pl-PL"/>
        </w:rPr>
        <w:t xml:space="preserve">SEKCJA II: PRZEDMIOT ZAMÓWIENIA </w:t>
      </w:r>
    </w:p>
    <w:p w14:paraId="3E2CF655"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lastRenderedPageBreak/>
        <w:br/>
      </w:r>
      <w:r w:rsidRPr="00167BE1">
        <w:rPr>
          <w:rFonts w:ascii="Arial" w:eastAsia="Times New Roman" w:hAnsi="Arial" w:cs="Arial"/>
          <w:b/>
          <w:bCs/>
          <w:sz w:val="20"/>
          <w:szCs w:val="20"/>
          <w:lang w:eastAsia="pl-PL"/>
        </w:rPr>
        <w:t xml:space="preserve">II.1) Nazwa nadana zamówieniu przez zamawiającego: </w:t>
      </w:r>
      <w:r w:rsidRPr="00167BE1">
        <w:rPr>
          <w:rFonts w:ascii="Arial" w:eastAsia="Times New Roman" w:hAnsi="Arial" w:cs="Arial"/>
          <w:sz w:val="20"/>
          <w:szCs w:val="20"/>
          <w:lang w:eastAsia="pl-PL"/>
        </w:rPr>
        <w:t xml:space="preserve">Zagospodarowanie terenu pod Ogród Edukacyjno-Sensoryczny przy Miejskim Domu Kultury w Czechowicach-Dziedzicach” realizowane w ramach projektu pn.: „Muzea Otwarte – rozszerzenie możliwości programowych instytucji kultury pogranicza polsko-słowackiego” w ramach Programu Współpracy Transgranicznej </w:t>
      </w:r>
      <w:proofErr w:type="spellStart"/>
      <w:r w:rsidRPr="00167BE1">
        <w:rPr>
          <w:rFonts w:ascii="Arial" w:eastAsia="Times New Roman" w:hAnsi="Arial" w:cs="Arial"/>
          <w:sz w:val="20"/>
          <w:szCs w:val="20"/>
          <w:lang w:eastAsia="pl-PL"/>
        </w:rPr>
        <w:t>Interreg</w:t>
      </w:r>
      <w:proofErr w:type="spellEnd"/>
      <w:r w:rsidRPr="00167BE1">
        <w:rPr>
          <w:rFonts w:ascii="Arial" w:eastAsia="Times New Roman" w:hAnsi="Arial" w:cs="Arial"/>
          <w:sz w:val="20"/>
          <w:szCs w:val="20"/>
          <w:lang w:eastAsia="pl-PL"/>
        </w:rPr>
        <w:t xml:space="preserve"> V-A Polska - Słowacja 2014-2020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Numer referencyjny: </w:t>
      </w:r>
      <w:r w:rsidRPr="00167BE1">
        <w:rPr>
          <w:rFonts w:ascii="Arial" w:eastAsia="Times New Roman" w:hAnsi="Arial" w:cs="Arial"/>
          <w:sz w:val="20"/>
          <w:szCs w:val="20"/>
          <w:lang w:eastAsia="pl-PL"/>
        </w:rPr>
        <w:t xml:space="preserve">Znak sprawy : MDK.MO/3/2020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Przed wszczęciem postępowania o udzielenie zamówienia przeprowadzono dialog techniczny </w:t>
      </w:r>
    </w:p>
    <w:p w14:paraId="5DF2F53E" w14:textId="77777777" w:rsidR="003A53FC" w:rsidRPr="00167BE1" w:rsidRDefault="003A53FC" w:rsidP="003A53FC">
      <w:pPr>
        <w:spacing w:after="0" w:line="240" w:lineRule="auto"/>
        <w:jc w:val="both"/>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Nie </w:t>
      </w:r>
    </w:p>
    <w:p w14:paraId="4CB7279C"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II.2) Rodzaj zamówienia: </w:t>
      </w:r>
      <w:r w:rsidRPr="00167BE1">
        <w:rPr>
          <w:rFonts w:ascii="Arial" w:eastAsia="Times New Roman" w:hAnsi="Arial" w:cs="Arial"/>
          <w:sz w:val="20"/>
          <w:szCs w:val="20"/>
          <w:lang w:eastAsia="pl-PL"/>
        </w:rPr>
        <w:t xml:space="preserve">Roboty budowlane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II.3) Informacja o możliwości składania ofert częściowych</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t xml:space="preserve">Zamówienie podzielone jest na części: </w:t>
      </w:r>
    </w:p>
    <w:p w14:paraId="29776E94"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Nie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Oferty lub wnioski o dopuszczenie do udziału w postępowaniu można składać w odniesieniu do:</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r>
    </w:p>
    <w:p w14:paraId="65D9F49C"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Zamawiający zastrzega sobie prawo do udzielenia łącznie następujących części lub grup części:</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Maksymalna liczba części zamówienia, na które może zostać udzielone zamówienie jednemu wykonawcy:</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II.4) Krótki opis przedmiotu zamówienia </w:t>
      </w:r>
      <w:r w:rsidRPr="00167BE1">
        <w:rPr>
          <w:rFonts w:ascii="Arial" w:eastAsia="Times New Roman" w:hAnsi="Arial" w:cs="Arial"/>
          <w:i/>
          <w:iCs/>
          <w:sz w:val="20"/>
          <w:szCs w:val="20"/>
          <w:lang w:eastAsia="pl-PL"/>
        </w:rPr>
        <w:t>(wielkość, zakres, rodzaj i ilość dostaw, usług lub robót budowlanych lub określenie zapotrzebowania i wymagań )</w:t>
      </w:r>
      <w:r w:rsidRPr="00167BE1">
        <w:rPr>
          <w:rFonts w:ascii="Arial" w:eastAsia="Times New Roman" w:hAnsi="Arial" w:cs="Arial"/>
          <w:b/>
          <w:bCs/>
          <w:sz w:val="20"/>
          <w:szCs w:val="20"/>
          <w:lang w:eastAsia="pl-PL"/>
        </w:rPr>
        <w:t xml:space="preserve"> a w przypadku partnerstwa innowacyjnego - określenie zapotrzebowania na innowacyjny produkt, usługę lub roboty budowlane: </w:t>
      </w:r>
      <w:r w:rsidRPr="00167BE1">
        <w:rPr>
          <w:rFonts w:ascii="Arial" w:eastAsia="Times New Roman" w:hAnsi="Arial" w:cs="Arial"/>
          <w:sz w:val="20"/>
          <w:szCs w:val="20"/>
          <w:lang w:eastAsia="pl-PL"/>
        </w:rPr>
        <w:t xml:space="preserve">Przedmiot zamówienia pod nazwą : „Zagospodarowanie terenu pod Ogród Edukacyjno-Sensoryczny przy Miejskim Domu Kultury w Czechowicach-Dziedzicach” realizowane w ramach projektu pn.: „Muzea Otwarte – rozszerzenie możliwości programowych instytucji kultury pogranicza polsko-słowackiego” w ramach Programu Współpracy Transgranicznej </w:t>
      </w:r>
      <w:proofErr w:type="spellStart"/>
      <w:r w:rsidRPr="00167BE1">
        <w:rPr>
          <w:rFonts w:ascii="Arial" w:eastAsia="Times New Roman" w:hAnsi="Arial" w:cs="Arial"/>
          <w:sz w:val="20"/>
          <w:szCs w:val="20"/>
          <w:lang w:eastAsia="pl-PL"/>
        </w:rPr>
        <w:t>Interreg</w:t>
      </w:r>
      <w:proofErr w:type="spellEnd"/>
      <w:r w:rsidRPr="00167BE1">
        <w:rPr>
          <w:rFonts w:ascii="Arial" w:eastAsia="Times New Roman" w:hAnsi="Arial" w:cs="Arial"/>
          <w:sz w:val="20"/>
          <w:szCs w:val="20"/>
          <w:lang w:eastAsia="pl-PL"/>
        </w:rPr>
        <w:t xml:space="preserve"> V-A Polska - Słowacja 2014-2020. Przedmiot zamówienia obejmuje m.in. : zagospodarowanie terenu zieleni, budowę ogrodu edukacyjno-sensorycznego przy Miejskim Domu Kultury w Czechowicach-Dziedzicach, ul. Niepodległości 42, 43-502 Czechowice-Dziedzice, woj. śląskie, na terenie działki nr 3788/1129, o obszarze 11,5 a. Teren nie jest wpisany w rejestrze zabytków, nie jest objęty obszarem Natura 2000. Budowa ogrodu edukacyjno-sensorycznego, przeznaczona będzie do użytku publicznego, powiązanego z działalnością Miejskiego Domu Kultury oraz Izby Regionalnej w Czechowicach-Dziedzicach. Szczegółowy opis przedmiotu zamówienia zawiera: - załącznik nr 6 do SIWZ – dokumentacja projektowa, - załącznik nr 7 do SIWZ - specyfikacja techniczna wykonania i odbioru robót budowlanych, - załącznik nr 8 do SIWZ - przedmiar robót (pomocniczy), - załącznik nr 9 do SIWZ - projekt umowy, które stanowią integralną cześć specyfikacji istotnych warunków zamówienia. Uwaga: Przedstawione w wyżej wymienionych dokumentach wskazania na urządzenia techniczne i materiały z podaniem producenta należy traktować jako przykładowe ze względu na zasady ustawy Prawo zamówień publicznych.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osiągniecia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w:t>
      </w:r>
      <w:r w:rsidRPr="00167BE1">
        <w:rPr>
          <w:rFonts w:ascii="Arial" w:eastAsia="Times New Roman" w:hAnsi="Arial" w:cs="Arial"/>
          <w:sz w:val="20"/>
          <w:szCs w:val="20"/>
          <w:lang w:eastAsia="pl-PL"/>
        </w:rPr>
        <w:lastRenderedPageBreak/>
        <w:t xml:space="preserve">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„Zagospodarowanie terenu pod Ogród Edukacyjno-Sensoryczny przy Miejskim Domu Kultury w Czechowicach-Dziedzicach” realizowane jest w ramach projektu pn.: „Muzea Otwarte – rozszerzenie możliwości programowych instytucji kultury pogranicza polsko-słowackiego” w ramach Programu Współpracy Transgranicznej </w:t>
      </w:r>
      <w:proofErr w:type="spellStart"/>
      <w:r w:rsidRPr="00167BE1">
        <w:rPr>
          <w:rFonts w:ascii="Arial" w:eastAsia="Times New Roman" w:hAnsi="Arial" w:cs="Arial"/>
          <w:sz w:val="20"/>
          <w:szCs w:val="20"/>
          <w:lang w:eastAsia="pl-PL"/>
        </w:rPr>
        <w:t>Interreg</w:t>
      </w:r>
      <w:proofErr w:type="spellEnd"/>
      <w:r w:rsidRPr="00167BE1">
        <w:rPr>
          <w:rFonts w:ascii="Arial" w:eastAsia="Times New Roman" w:hAnsi="Arial" w:cs="Arial"/>
          <w:sz w:val="20"/>
          <w:szCs w:val="20"/>
          <w:lang w:eastAsia="pl-PL"/>
        </w:rPr>
        <w:t xml:space="preserve"> V-A Polska - Słowacja 2014-2020. Wymóg zatrudnienia na umowę o pracę. Zamawiający wymaga na podstawie art. 29 ust. 3a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zatrudnienia przez Wykonawcę lub Podwykonawcę na podstawie umowy o pracę osób wykonujących bezpośrednie czynności w realizacji robót. Zamawiający wymaga, aby w ramach realizacji umowy czynności bezpośrednio związane z wykonywaniem robót (wchodzące w tzw. koszty bezpośrednie) były wykonywane przez osoby zatrudnione na podstawie umowy o pracę w rozumieniu przepisów ustawy z dnia 26.06.1974 r. – Kodeks pracy, niezależnie od tego, czy prace te będzie wykonywał Wykonawca, podwykonawca lub dalszy podwykonawca (tzw. pracownicy fizyczni). Obowiązek zatrudnienia pracowników na podstawie umowy o pracę dotyczy w szczególności zakresu robót obejmującego: </w:t>
      </w:r>
      <w:r w:rsidRPr="00167BE1">
        <w:rPr>
          <w:rFonts w:ascii="Arial" w:eastAsia="Times New Roman" w:hAnsi="Arial" w:cs="Arial"/>
          <w:sz w:val="20"/>
          <w:szCs w:val="20"/>
          <w:lang w:eastAsia="pl-PL"/>
        </w:rPr>
        <w:sym w:font="Symbol" w:char="F02D"/>
      </w:r>
      <w:r w:rsidRPr="00167BE1">
        <w:rPr>
          <w:rFonts w:ascii="Arial" w:eastAsia="Times New Roman" w:hAnsi="Arial" w:cs="Arial"/>
          <w:sz w:val="20"/>
          <w:szCs w:val="20"/>
          <w:lang w:eastAsia="pl-PL"/>
        </w:rPr>
        <w:t xml:space="preserve"> prace związane z pracami ogólnobudowlanymi: ziemnymi, fundamentowymi, betoniarskimi, budowy nawierzchni i usług sadzenia roślin. Wymóg ten nie dotyczy osób sprawujących samodzielne funkcje w budownictwie. Po zawarciu umowy, w terminie wskazanym przez Zamawiającego, Wykonawca zobowiązany jest przedłożyć Zamawiającemu oświadczenie o zatrudnieniu na podstawie umowy o pracę osób wykonujących czynności o których mowa wyżej realizujących prace objęte umową. W trakcie realizacji zamówienia Zamawiający uprawniony jest do wykonywania czynności kontrolnych wobec Wykonawcy odnośnie spełniania przez Wykonawcę lub Podwykonawcę wymogu zatrudnienia na podstawie umowy o pracę osób realizujących prace objęte umową. Zamawiający uprawniony jest w szczególności do: a) żądania oświadczeń i dokumentów w zakresie potwierdzenia spełniania ww. wymogów i dokonywania ich oceny, b) żądania wyjaśnień w przypadku wątpliwości w zakresie potwierdzenia spełniania ww. wymogów, c) przeprowadzania kontroli na miejscu wykonywania świadczenia. Szczegółowy sposób dokumentowania zatrudnienia osób, o których mowa w art. 29 ust 3a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uprawnienia Zamawiającego w zakresie kontroli spełnienia przez Wykonawcę wymagań, o których mowa w art. 29 ust. 3a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 – załącznik nr 9 do SIWZ.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II.5) Główny kod CPV: </w:t>
      </w:r>
      <w:r w:rsidRPr="00167BE1">
        <w:rPr>
          <w:rFonts w:ascii="Arial" w:eastAsia="Times New Roman" w:hAnsi="Arial" w:cs="Arial"/>
          <w:sz w:val="20"/>
          <w:szCs w:val="20"/>
          <w:lang w:eastAsia="pl-PL"/>
        </w:rPr>
        <w:t xml:space="preserve">45000000-7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Dodatkowe kody CPV:</w:t>
      </w:r>
      <w:r w:rsidRPr="00167BE1">
        <w:rPr>
          <w:rFonts w:ascii="Arial" w:eastAsia="Times New Roman" w:hAnsi="Arial" w:cs="Arial"/>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3A53FC" w:rsidRPr="00167BE1" w14:paraId="4ADB77B1"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758A047F"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Kod CPV</w:t>
            </w:r>
          </w:p>
        </w:tc>
      </w:tr>
      <w:tr w:rsidR="003A53FC" w:rsidRPr="00167BE1" w14:paraId="69D3A2D4"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608BAF5E"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45112712-9</w:t>
            </w:r>
          </w:p>
        </w:tc>
      </w:tr>
      <w:tr w:rsidR="003A53FC" w:rsidRPr="00167BE1" w14:paraId="5343FA0D"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771A9E9E"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45111100-9</w:t>
            </w:r>
          </w:p>
        </w:tc>
      </w:tr>
      <w:tr w:rsidR="003A53FC" w:rsidRPr="00167BE1" w14:paraId="36E155D0"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71DC98DD"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45211320-8</w:t>
            </w:r>
          </w:p>
        </w:tc>
      </w:tr>
      <w:tr w:rsidR="003A53FC" w:rsidRPr="00167BE1" w14:paraId="616AC4BE"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7DA5EC64"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45212120-3</w:t>
            </w:r>
          </w:p>
        </w:tc>
      </w:tr>
      <w:tr w:rsidR="003A53FC" w:rsidRPr="00167BE1" w14:paraId="292F0394"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580A9626"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45342000-6</w:t>
            </w:r>
          </w:p>
        </w:tc>
      </w:tr>
      <w:tr w:rsidR="003A53FC" w:rsidRPr="00167BE1" w14:paraId="6CB56F47"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0BA8FB18"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45233200-1</w:t>
            </w:r>
          </w:p>
        </w:tc>
      </w:tr>
      <w:tr w:rsidR="003A53FC" w:rsidRPr="00167BE1" w14:paraId="12D86C98"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077AF367"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45223500-1</w:t>
            </w:r>
          </w:p>
        </w:tc>
      </w:tr>
      <w:tr w:rsidR="003A53FC" w:rsidRPr="00167BE1" w14:paraId="64AFA6BD"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13CAC336"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45100000-8</w:t>
            </w:r>
          </w:p>
        </w:tc>
      </w:tr>
      <w:tr w:rsidR="003A53FC" w:rsidRPr="00167BE1" w14:paraId="2B5C2EF1"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419C7C5F"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45200000-9</w:t>
            </w:r>
          </w:p>
        </w:tc>
      </w:tr>
      <w:tr w:rsidR="003A53FC" w:rsidRPr="00167BE1" w14:paraId="27E3752C"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0A8192A5"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45450000-6</w:t>
            </w:r>
          </w:p>
        </w:tc>
      </w:tr>
      <w:tr w:rsidR="003A53FC" w:rsidRPr="00167BE1" w14:paraId="5A2BE62A"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5C12D96C"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lastRenderedPageBreak/>
              <w:t>45311200-2</w:t>
            </w:r>
          </w:p>
        </w:tc>
      </w:tr>
      <w:tr w:rsidR="003A53FC" w:rsidRPr="00167BE1" w14:paraId="1A1B9CFC"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6129C29B"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45316100-6</w:t>
            </w:r>
          </w:p>
        </w:tc>
      </w:tr>
      <w:tr w:rsidR="003A53FC" w:rsidRPr="00167BE1" w14:paraId="44391D10"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30623FDF"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45332000-3</w:t>
            </w:r>
          </w:p>
        </w:tc>
      </w:tr>
    </w:tbl>
    <w:p w14:paraId="5E1CBA7D"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II.6) Całkowita wartość zamówienia </w:t>
      </w:r>
      <w:r w:rsidRPr="00167BE1">
        <w:rPr>
          <w:rFonts w:ascii="Arial" w:eastAsia="Times New Roman" w:hAnsi="Arial" w:cs="Arial"/>
          <w:i/>
          <w:iCs/>
          <w:sz w:val="20"/>
          <w:szCs w:val="20"/>
          <w:lang w:eastAsia="pl-PL"/>
        </w:rPr>
        <w:t>(jeżeli zamawiający podaje informacje o wartości zamówienia)</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t xml:space="preserve">Wartość bez VAT: </w:t>
      </w:r>
      <w:r w:rsidRPr="00167BE1">
        <w:rPr>
          <w:rFonts w:ascii="Arial" w:eastAsia="Times New Roman" w:hAnsi="Arial" w:cs="Arial"/>
          <w:sz w:val="20"/>
          <w:szCs w:val="20"/>
          <w:lang w:eastAsia="pl-PL"/>
        </w:rPr>
        <w:br/>
        <w:t xml:space="preserve">Waluta: </w:t>
      </w:r>
    </w:p>
    <w:p w14:paraId="0F2B38C9"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i/>
          <w:iCs/>
          <w:sz w:val="20"/>
          <w:szCs w:val="20"/>
          <w:lang w:eastAsia="pl-PL"/>
        </w:rPr>
        <w:t>(w przypadku umów ramowych lub dynamicznego systemu zakupów – szacunkowa całkowita maksymalna wartość w całym okresie obowiązywania umowy ramowej lub dynamicznego systemu zakupów)</w:t>
      </w:r>
      <w:r w:rsidRPr="00167BE1">
        <w:rPr>
          <w:rFonts w:ascii="Arial" w:eastAsia="Times New Roman" w:hAnsi="Arial" w:cs="Arial"/>
          <w:sz w:val="20"/>
          <w:szCs w:val="20"/>
          <w:lang w:eastAsia="pl-PL"/>
        </w:rPr>
        <w:t xml:space="preserve"> </w:t>
      </w:r>
    </w:p>
    <w:p w14:paraId="082E35AA"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II.7) Czy przewiduje się udzielenie zamówień, o których mowa w art. 67 ust. 1 pkt 6 i 7 lub w art. 134 ust. 6 pkt 3 ustawy </w:t>
      </w:r>
      <w:proofErr w:type="spellStart"/>
      <w:r w:rsidRPr="00167BE1">
        <w:rPr>
          <w:rFonts w:ascii="Arial" w:eastAsia="Times New Roman" w:hAnsi="Arial" w:cs="Arial"/>
          <w:b/>
          <w:bCs/>
          <w:sz w:val="20"/>
          <w:szCs w:val="20"/>
          <w:lang w:eastAsia="pl-PL"/>
        </w:rPr>
        <w:t>Pzp</w:t>
      </w:r>
      <w:proofErr w:type="spellEnd"/>
      <w:r w:rsidRPr="00167BE1">
        <w:rPr>
          <w:rFonts w:ascii="Arial" w:eastAsia="Times New Roman" w:hAnsi="Arial" w:cs="Arial"/>
          <w:b/>
          <w:bCs/>
          <w:sz w:val="20"/>
          <w:szCs w:val="20"/>
          <w:lang w:eastAsia="pl-PL"/>
        </w:rPr>
        <w:t xml:space="preserve">: </w:t>
      </w:r>
      <w:r w:rsidRPr="00167BE1">
        <w:rPr>
          <w:rFonts w:ascii="Arial" w:eastAsia="Times New Roman" w:hAnsi="Arial" w:cs="Arial"/>
          <w:sz w:val="20"/>
          <w:szCs w:val="20"/>
          <w:lang w:eastAsia="pl-PL"/>
        </w:rPr>
        <w:t xml:space="preserve">Nie </w:t>
      </w:r>
      <w:r w:rsidRPr="00167BE1">
        <w:rPr>
          <w:rFonts w:ascii="Arial" w:eastAsia="Times New Roman" w:hAnsi="Arial" w:cs="Arial"/>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II.8) Okres, w którym realizowane będzie zamówienie lub okres, na który została zawarta umowa ramowa lub okres, na który został ustanowiony dynamiczny system zakupów:</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t>miesiącach:   </w:t>
      </w:r>
      <w:r w:rsidRPr="00167BE1">
        <w:rPr>
          <w:rFonts w:ascii="Arial" w:eastAsia="Times New Roman" w:hAnsi="Arial" w:cs="Arial"/>
          <w:i/>
          <w:iCs/>
          <w:sz w:val="20"/>
          <w:szCs w:val="20"/>
          <w:lang w:eastAsia="pl-PL"/>
        </w:rPr>
        <w:t xml:space="preserve"> lub </w:t>
      </w:r>
      <w:r w:rsidRPr="00167BE1">
        <w:rPr>
          <w:rFonts w:ascii="Arial" w:eastAsia="Times New Roman" w:hAnsi="Arial" w:cs="Arial"/>
          <w:b/>
          <w:bCs/>
          <w:sz w:val="20"/>
          <w:szCs w:val="20"/>
          <w:lang w:eastAsia="pl-PL"/>
        </w:rPr>
        <w:t>dniach:</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r>
      <w:r w:rsidRPr="00167BE1">
        <w:rPr>
          <w:rFonts w:ascii="Arial" w:eastAsia="Times New Roman" w:hAnsi="Arial" w:cs="Arial"/>
          <w:i/>
          <w:iCs/>
          <w:sz w:val="20"/>
          <w:szCs w:val="20"/>
          <w:lang w:eastAsia="pl-PL"/>
        </w:rPr>
        <w:t>lub</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data rozpoczęcia: </w:t>
      </w:r>
      <w:r w:rsidRPr="00167BE1">
        <w:rPr>
          <w:rFonts w:ascii="Arial" w:eastAsia="Times New Roman" w:hAnsi="Arial" w:cs="Arial"/>
          <w:sz w:val="20"/>
          <w:szCs w:val="20"/>
          <w:lang w:eastAsia="pl-PL"/>
        </w:rPr>
        <w:t> </w:t>
      </w:r>
      <w:r w:rsidRPr="00167BE1">
        <w:rPr>
          <w:rFonts w:ascii="Arial" w:eastAsia="Times New Roman" w:hAnsi="Arial" w:cs="Arial"/>
          <w:i/>
          <w:iCs/>
          <w:sz w:val="20"/>
          <w:szCs w:val="20"/>
          <w:lang w:eastAsia="pl-PL"/>
        </w:rPr>
        <w:t xml:space="preserve"> lub </w:t>
      </w:r>
      <w:r w:rsidRPr="00167BE1">
        <w:rPr>
          <w:rFonts w:ascii="Arial" w:eastAsia="Times New Roman" w:hAnsi="Arial" w:cs="Arial"/>
          <w:b/>
          <w:bCs/>
          <w:sz w:val="20"/>
          <w:szCs w:val="20"/>
          <w:lang w:eastAsia="pl-PL"/>
        </w:rPr>
        <w:t xml:space="preserve">zakończenia: </w:t>
      </w:r>
      <w:r w:rsidRPr="00167BE1">
        <w:rPr>
          <w:rFonts w:ascii="Arial" w:eastAsia="Times New Roman" w:hAnsi="Arial" w:cs="Arial"/>
          <w:sz w:val="20"/>
          <w:szCs w:val="20"/>
          <w:lang w:eastAsia="pl-PL"/>
        </w:rPr>
        <w:t xml:space="preserve">2020-10-30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0"/>
        <w:gridCol w:w="1409"/>
        <w:gridCol w:w="1576"/>
        <w:gridCol w:w="1620"/>
      </w:tblGrid>
      <w:tr w:rsidR="003A53FC" w:rsidRPr="00167BE1" w14:paraId="78B25591"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6FCD6889"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04F4C"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EF671"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1331B"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Data zakończenia</w:t>
            </w:r>
          </w:p>
        </w:tc>
      </w:tr>
      <w:tr w:rsidR="003A53FC" w:rsidRPr="00167BE1" w14:paraId="7B01DDBD"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6C8995CE" w14:textId="77777777" w:rsidR="003A53FC" w:rsidRPr="00167BE1" w:rsidRDefault="003A53FC" w:rsidP="000D1E7D">
            <w:pPr>
              <w:spacing w:after="0" w:line="240" w:lineRule="auto"/>
              <w:rPr>
                <w:rFonts w:ascii="Arial" w:eastAsia="Times New Roman" w:hAnsi="Arial" w:cs="Arial"/>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50308" w14:textId="77777777" w:rsidR="003A53FC" w:rsidRPr="00167BE1" w:rsidRDefault="003A53FC" w:rsidP="000D1E7D">
            <w:pPr>
              <w:spacing w:after="0" w:line="240" w:lineRule="auto"/>
              <w:rPr>
                <w:rFonts w:ascii="Arial" w:eastAsia="Times New Roman" w:hAnsi="Arial" w:cs="Arial"/>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24C34" w14:textId="77777777" w:rsidR="003A53FC" w:rsidRPr="00167BE1" w:rsidRDefault="003A53FC" w:rsidP="000D1E7D">
            <w:pPr>
              <w:spacing w:after="0" w:line="240" w:lineRule="auto"/>
              <w:rPr>
                <w:rFonts w:ascii="Arial" w:eastAsia="Times New Roman" w:hAnsi="Arial" w:cs="Arial"/>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2624C"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2020-10-30</w:t>
            </w:r>
          </w:p>
        </w:tc>
      </w:tr>
    </w:tbl>
    <w:p w14:paraId="11A49D97"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II.9) Informacje dodatkowe: </w:t>
      </w:r>
    </w:p>
    <w:p w14:paraId="733E5C21"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u w:val="single"/>
          <w:lang w:eastAsia="pl-PL"/>
        </w:rPr>
        <w:t xml:space="preserve">SEKCJA III: INFORMACJE O CHARAKTERZE PRAWNYM, EKONOMICZNYM, FINANSOWYM I TECHNICZNYM </w:t>
      </w:r>
    </w:p>
    <w:p w14:paraId="3A61599F"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III.1) WARUNKI UDZIAŁU W POSTĘPOWANIU </w:t>
      </w:r>
    </w:p>
    <w:p w14:paraId="43B7F783"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III.1.1) Kompetencje lub uprawnienia do prowadzenia określonej działalności zawodowej, o ile wynika to z odrębnych przepisów</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t xml:space="preserve">Określenie warunków: W przypadku warunków udziału w postępowaniu dotyczących kompetencji lub uprawnień do prowadzenia określonej działalności zawodowej, o ile wynika to z odrębnych przepisów Zamawiający nie wyznacza szczegółowego warunku w tym zakresie. </w:t>
      </w:r>
      <w:r w:rsidRPr="00167BE1">
        <w:rPr>
          <w:rFonts w:ascii="Arial" w:eastAsia="Times New Roman" w:hAnsi="Arial" w:cs="Arial"/>
          <w:sz w:val="20"/>
          <w:szCs w:val="20"/>
          <w:lang w:eastAsia="pl-PL"/>
        </w:rPr>
        <w:br/>
        <w:t xml:space="preserve">Informacje dodatkowe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III.1.2) Sytuacja finansowa lub ekonomiczna </w:t>
      </w:r>
      <w:r w:rsidRPr="00167BE1">
        <w:rPr>
          <w:rFonts w:ascii="Arial" w:eastAsia="Times New Roman" w:hAnsi="Arial" w:cs="Arial"/>
          <w:sz w:val="20"/>
          <w:szCs w:val="20"/>
          <w:lang w:eastAsia="pl-PL"/>
        </w:rPr>
        <w:br/>
        <w:t xml:space="preserve">Określenie warunków: W przypadku warunków udziału w postępowaniu dotyczących sytuacji ekonomicznej lub finansowej, Wykonawca spełni warunek jeśli wykaże, że jest ubezpieczony od odpowiedzialności cywilnej w zakresie prowadzonej działalności związanej z przedmiotem zamówienia na kwotę równą co najmniej 200 000,00 zł. </w:t>
      </w:r>
      <w:r w:rsidRPr="00167BE1">
        <w:rPr>
          <w:rFonts w:ascii="Arial" w:eastAsia="Times New Roman" w:hAnsi="Arial" w:cs="Arial"/>
          <w:sz w:val="20"/>
          <w:szCs w:val="20"/>
          <w:lang w:eastAsia="pl-PL"/>
        </w:rPr>
        <w:br/>
        <w:t xml:space="preserve">Informacje dodatkowe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III.1.3) Zdolność techniczna lub zawodowa </w:t>
      </w:r>
      <w:r w:rsidRPr="00167BE1">
        <w:rPr>
          <w:rFonts w:ascii="Arial" w:eastAsia="Times New Roman" w:hAnsi="Arial" w:cs="Arial"/>
          <w:sz w:val="20"/>
          <w:szCs w:val="20"/>
          <w:lang w:eastAsia="pl-PL"/>
        </w:rPr>
        <w:br/>
        <w:t xml:space="preserve">Określenie warunków: W przypadku warunków udziału w postępowaniu dotyczących zdolności technicznej lub zawodowej, Wykonawca spełni warunek jeżeli wykaże, że: 1. nie wcześniej niż w okresie ostatnich 5 lat przed upływem terminu składania ofert, a jeżeli okres prowadzenia działalności jest krótszy to w tym okresie, wykonał co najmniej jedną (1) robotę odpowiadającą swoim rodzajem robocie stanowiącej przedmiot zamówienia tj.: - wykonanie prac ogólnobudowlanych o wartości min. 200 000,00 zł brutto. W przypadku, gdy wykazywane roboty budowlane, są częścią większego zamówienia dotyczącego szerszego zakresu robót, należy podać w wykazie robót budowlanych tylko informacje potwierdzające spełnianie ww. warunku. 2. dysponuje lub będzie dysponował osobami zdolnymi do wykonania zamówienia, tj.: - min. jedną osobą posiadającą uprawnienia budowlane w specjalności konstrukcyjno-budowlanej. lub odpowiadające im ważne uprawnienia, które zostały wydane na podstawie wcześniej obowiązujących przepisów, upoważniające do kierowania robotami budowlanymi w zakresie objętym niniejszym zamówieniem oraz zrzeszonymi we właściwym samorządzie zawodowym zgodnie z przepisami ustawy z dnia 15.12.2000 r. o samorządach </w:t>
      </w:r>
      <w:r w:rsidRPr="00167BE1">
        <w:rPr>
          <w:rFonts w:ascii="Arial" w:eastAsia="Times New Roman" w:hAnsi="Arial" w:cs="Arial"/>
          <w:sz w:val="20"/>
          <w:szCs w:val="20"/>
          <w:lang w:eastAsia="pl-PL"/>
        </w:rPr>
        <w:lastRenderedPageBreak/>
        <w:t xml:space="preserve">zawodowych architektów oraz inżynierów budownictwa lub spełniającymi warunki, o których mowa w art. 12a ustawy z dnia 7 lipca 1994 r. Prawo budowlane, tj. osobą/osobami, której/których odpowiednie kwalifikacje zawodowe zostały uznane na zasadach określonych w przepisach odrębnych lub spełniającą wymogi, o których mowa w art. 20a ustawy z dnia 15.12.2000 r. o samorządach zawodowych architektów oraz inżynierów budownictwa („świadczenie usług transgranicznych”). </w:t>
      </w:r>
      <w:r w:rsidRPr="00167BE1">
        <w:rPr>
          <w:rFonts w:ascii="Arial" w:eastAsia="Times New Roman" w:hAnsi="Arial" w:cs="Arial"/>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67BE1">
        <w:rPr>
          <w:rFonts w:ascii="Arial" w:eastAsia="Times New Roman" w:hAnsi="Arial" w:cs="Arial"/>
          <w:sz w:val="20"/>
          <w:szCs w:val="20"/>
          <w:lang w:eastAsia="pl-PL"/>
        </w:rPr>
        <w:br/>
        <w:t xml:space="preserve">Informacje dodatkowe: 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 Ocena spełnienia powyższych warunków udziału w niniejszym postępowaniu będzie polegać na sprawdzeniu kompletności i poprawności złożonych dokumentów i oświadczeń według zasady spełnia/nie spełnia (metodą zero – jedynkową).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039F32C3"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III.2) PODSTAWY WYKLUCZENIA </w:t>
      </w:r>
    </w:p>
    <w:p w14:paraId="0D6B11F9"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III.2.1) Podstawy wykluczenia określone w art. 24 ust. 1 ustawy </w:t>
      </w:r>
      <w:proofErr w:type="spellStart"/>
      <w:r w:rsidRPr="00167BE1">
        <w:rPr>
          <w:rFonts w:ascii="Arial" w:eastAsia="Times New Roman" w:hAnsi="Arial" w:cs="Arial"/>
          <w:b/>
          <w:bCs/>
          <w:sz w:val="20"/>
          <w:szCs w:val="20"/>
          <w:lang w:eastAsia="pl-PL"/>
        </w:rPr>
        <w:t>Pzp</w:t>
      </w:r>
      <w:proofErr w:type="spellEnd"/>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III.2.2) Zamawiający przewiduje wykluczenie wykonawcy na podstawie art. 24 ust. 5 ustawy </w:t>
      </w:r>
      <w:proofErr w:type="spellStart"/>
      <w:r w:rsidRPr="00167BE1">
        <w:rPr>
          <w:rFonts w:ascii="Arial" w:eastAsia="Times New Roman" w:hAnsi="Arial" w:cs="Arial"/>
          <w:b/>
          <w:bCs/>
          <w:sz w:val="20"/>
          <w:szCs w:val="20"/>
          <w:lang w:eastAsia="pl-PL"/>
        </w:rPr>
        <w:t>Pzp</w:t>
      </w:r>
      <w:proofErr w:type="spellEnd"/>
      <w:r w:rsidRPr="00167BE1">
        <w:rPr>
          <w:rFonts w:ascii="Arial" w:eastAsia="Times New Roman" w:hAnsi="Arial" w:cs="Arial"/>
          <w:sz w:val="20"/>
          <w:szCs w:val="20"/>
          <w:lang w:eastAsia="pl-PL"/>
        </w:rPr>
        <w:t xml:space="preserve"> Tak Zamawiający przewiduje następujące fakultatywne podstawy wykluczenia: Tak (podstawa wykluczenia określona w art. 24 ust. 5 pkt 1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p>
    <w:p w14:paraId="5F9D3A99"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14:paraId="2DDDE1D1"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Oświadczenie o niepodleganiu wykluczeniu oraz spełnianiu warunków udziału w postępowaniu </w:t>
      </w:r>
      <w:r w:rsidRPr="00167BE1">
        <w:rPr>
          <w:rFonts w:ascii="Arial" w:eastAsia="Times New Roman" w:hAnsi="Arial" w:cs="Arial"/>
          <w:sz w:val="20"/>
          <w:szCs w:val="20"/>
          <w:lang w:eastAsia="pl-PL"/>
        </w:rPr>
        <w:br/>
        <w:t xml:space="preserve">Tak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Oświadczenie o spełnianiu kryteriów selekcji </w:t>
      </w:r>
      <w:r w:rsidRPr="00167BE1">
        <w:rPr>
          <w:rFonts w:ascii="Arial" w:eastAsia="Times New Roman" w:hAnsi="Arial" w:cs="Arial"/>
          <w:sz w:val="20"/>
          <w:szCs w:val="20"/>
          <w:lang w:eastAsia="pl-PL"/>
        </w:rPr>
        <w:br/>
        <w:t xml:space="preserve">Nie </w:t>
      </w:r>
    </w:p>
    <w:p w14:paraId="342CC76C"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14:paraId="34EB526D"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1. Zamawiający wezwie Wykonawcę, którego oferta zostanie najwyżej oceniona do przedłożenia następujących oświadczeń lub dokumentów: a) odpisu z właściwego rejestru lub z centralnej ewidencji i informacji o działalności gospodarczej, jeżeli odrębne przepisy wymagają wpisu do rejestru lub ewidencji, w celu wykazania braku podstaw do wykluczenia w oparciu o art. 24 ust. 5 pkt 1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2. Zamawiający żąda od Wykonawcy, który polega na zdolnościach lub sytuacji innych podmiotów na zasadach określonych w art. 22a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2.1. zamieszczenia informacji o tych podmiotach w oświadczeniu składanym na podstawie art. 25a ust. 1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stanowiącym załącznik nr 2 do SIWZ. 2.2. przedstawienia, przez Wykonawcę, którego oferta zostanie najwyżej oceniona, w odniesieniu do tych podmiotów dokumentów, o których mowa w SIWZ Dział VI pkt 3.1. 3. Informacja dla Wykonawców, którzy mają siedzibę lub miejsce zamieszkania poza terytorium Rzeczypospolitej Polskiej. 3.1. 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a) nie otwarto jego likwidacji ani nie ogłoszono upadłości. 3.2. Dokumenty, o których mowa w </w:t>
      </w:r>
      <w:proofErr w:type="spellStart"/>
      <w:r w:rsidRPr="00167BE1">
        <w:rPr>
          <w:rFonts w:ascii="Arial" w:eastAsia="Times New Roman" w:hAnsi="Arial" w:cs="Arial"/>
          <w:sz w:val="20"/>
          <w:szCs w:val="20"/>
          <w:lang w:eastAsia="pl-PL"/>
        </w:rPr>
        <w:t>ppkt</w:t>
      </w:r>
      <w:proofErr w:type="spellEnd"/>
      <w:r w:rsidRPr="00167BE1">
        <w:rPr>
          <w:rFonts w:ascii="Arial" w:eastAsia="Times New Roman" w:hAnsi="Arial" w:cs="Arial"/>
          <w:sz w:val="20"/>
          <w:szCs w:val="20"/>
          <w:lang w:eastAsia="pl-PL"/>
        </w:rPr>
        <w:t xml:space="preserve"> 1: - lit. a) powinny być wystawione nie wcześniej niż 6 miesięcy przed upływem terminu składania ofert. 3.3. Jeżeli w kraju, w którym Wykonawca ma </w:t>
      </w:r>
      <w:r w:rsidRPr="00167BE1">
        <w:rPr>
          <w:rFonts w:ascii="Arial" w:eastAsia="Times New Roman" w:hAnsi="Arial" w:cs="Arial"/>
          <w:sz w:val="20"/>
          <w:szCs w:val="20"/>
          <w:lang w:eastAsia="pl-PL"/>
        </w:rPr>
        <w:lastRenderedPageBreak/>
        <w:t xml:space="preserve">siedzibę lub miejsce zamieszkania lub miejsce zamieszkania ma osoba, której dokument dotyczy, nie wydaje się dokumentów, o których mowa w </w:t>
      </w:r>
      <w:proofErr w:type="spellStart"/>
      <w:r w:rsidRPr="00167BE1">
        <w:rPr>
          <w:rFonts w:ascii="Arial" w:eastAsia="Times New Roman" w:hAnsi="Arial" w:cs="Arial"/>
          <w:sz w:val="20"/>
          <w:szCs w:val="20"/>
          <w:lang w:eastAsia="pl-PL"/>
        </w:rPr>
        <w:t>ppkt</w:t>
      </w:r>
      <w:proofErr w:type="spellEnd"/>
      <w:r w:rsidRPr="00167BE1">
        <w:rPr>
          <w:rFonts w:ascii="Arial" w:eastAsia="Times New Roman" w:hAnsi="Arial" w:cs="Arial"/>
          <w:sz w:val="20"/>
          <w:szCs w:val="20"/>
          <w:lang w:eastAsia="pl-PL"/>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167BE1">
        <w:rPr>
          <w:rFonts w:ascii="Arial" w:eastAsia="Times New Roman" w:hAnsi="Arial" w:cs="Arial"/>
          <w:sz w:val="20"/>
          <w:szCs w:val="20"/>
          <w:lang w:eastAsia="pl-PL"/>
        </w:rPr>
        <w:t>ppkt</w:t>
      </w:r>
      <w:proofErr w:type="spellEnd"/>
      <w:r w:rsidRPr="00167BE1">
        <w:rPr>
          <w:rFonts w:ascii="Arial" w:eastAsia="Times New Roman" w:hAnsi="Arial" w:cs="Arial"/>
          <w:sz w:val="20"/>
          <w:szCs w:val="20"/>
          <w:lang w:eastAsia="pl-PL"/>
        </w:rPr>
        <w:t xml:space="preserve"> 2 stosuje się odpowiednio. 3.4.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3.5. Dokumenty sporządzone w języku obcym są składane wraz z tłumaczeniem na język polski. 4. Wykonawca w terminie 3 dni od dnia zamieszczenia na stronie internetowej informacji, o której mowa w art. 86 ust. 5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przekaże Zamawiającemu oświadczenie o przynależności lub braku przynależności do tej samej grupy kapitałowej, o której mowa w art. 24 ust. 1 pkt 23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Wraz ze złożeniem oświadczenia, Wykonawca może przedstawić dowody, że powiązania z innym Wykonawcą nie prowadzą do zakłócenia konkurencji w postępowaniu o udzielenie zamówienia. Wzór oświadczenia o grupie kapitałowej stanowi załącznik nr 3 do SIWZ. Potwierdzeniem braku podstawy do wykluczenia z postępowania, o której mowa w art. 24 ust. 1 pkt 23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będzie również złożenie oświadczenia o braku przynależności do żadnej grupy kapitałowej wraz z ofertą. UWAGA: Jakakolwiek zmiana sytuacji Wykonawcy w toku postępowania (włączenie do grupy kapitałowej) będzie powodowała obowiązek aktualizacji takiego oświadczenia po stronie Wykonawcy. Złożenie oświadczenia o przynależności lub braku przynależności do tej samej grupy kapitałowej, o której mowa w art. 24 ust. 1 pkt 23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nie będzie wymagane w przypadku złożenia w postępowaniu tylko jednej oferty. </w:t>
      </w:r>
    </w:p>
    <w:p w14:paraId="42C5F16B"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14:paraId="3ECB7D33"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III.5.1) W ZAKRESIE SPEŁNIANIA WARUNKÓW UDZIAŁU W POSTĘPOWANIU:</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t xml:space="preserve">1.Zamawiający wezwie Wykonawcę, którego oferta zostanie najwyżej oceniona do przedłożenia następujących oświadczeń lub dokumentów: 1.1. w przypadku warunków udziału w postępowaniu dotyczących sytuacji ekonomicznej lub finansowej: a) potwierdzających, że Wykonawca jest ubezpieczony od odpowiedzialności cywilnej w zakresie prowadzonej działalności związanej z przedmiotem zamówienia na sumę gwarancyjną określoną przez Zamawiającego. 1.2. w przypadku warunków udziału w postępowaniu dotyczących zdolności technicznej lub zawodowej: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załącznik nr 4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załącznik nr 5 do SIWZ.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III.5.2) W ZAKRESIE KRYTERIÓW SELEKCJI:</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r>
    </w:p>
    <w:p w14:paraId="1F8ED383"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14:paraId="45551517"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III.7) INNE DOKUMENTY NIE WYMIENIONE W pkt III.3) - III.6) </w:t>
      </w:r>
    </w:p>
    <w:p w14:paraId="6C16FEA7"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1. Wykaz dokumentów składających się na ofertę: 1.1. Formularz ofertowy – załącznik nr 1 do SIWZ; 1.2. Oświadczenie składane na podstawie art. 25a ust. 1 – załącznik nr 2 do SIWZ; 1.3. Zobowiązanie </w:t>
      </w:r>
      <w:r w:rsidRPr="00167BE1">
        <w:rPr>
          <w:rFonts w:ascii="Arial" w:eastAsia="Times New Roman" w:hAnsi="Arial" w:cs="Arial"/>
          <w:sz w:val="20"/>
          <w:szCs w:val="20"/>
          <w:lang w:eastAsia="pl-PL"/>
        </w:rPr>
        <w:lastRenderedPageBreak/>
        <w:t xml:space="preserve">podmiotu trzeciego do oddania Wykonawcy do dyspozycji niezbędnych zasobów na potrzeby realizacji zamówienia (załączyć jeżeli dotyczy); 1.4. Dokument pełnomocnictwa osoby upoważnionej do reprezentowania Wykonawcy lub do reprezentowania podmiotów występujących wspólnie (konsorcjum, spółka cywilna, itp.) w postępowaniu o udzielenie zamówienia (załączyć jeżeli dotyczy); 2. Ofertę składa się pod rygorem nieważności w formie pisemnej, podpisaną własnoręcznym podpisem (Zamawiający nie wyraża zgody na złożenie oferty w postaci elektronicznej podpisanej kwalifikowanym podpisem elektronicznym). </w:t>
      </w:r>
    </w:p>
    <w:p w14:paraId="49342AB4"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u w:val="single"/>
          <w:lang w:eastAsia="pl-PL"/>
        </w:rPr>
        <w:t xml:space="preserve">SEKCJA IV: PROCEDURA </w:t>
      </w:r>
    </w:p>
    <w:p w14:paraId="715713BA"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 xml:space="preserve">IV.1) OPIS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IV.1.1) Tryb udzielenia zamówienia: </w:t>
      </w:r>
      <w:r w:rsidRPr="00167BE1">
        <w:rPr>
          <w:rFonts w:ascii="Arial" w:eastAsia="Times New Roman" w:hAnsi="Arial" w:cs="Arial"/>
          <w:sz w:val="20"/>
          <w:szCs w:val="20"/>
          <w:lang w:eastAsia="pl-PL"/>
        </w:rPr>
        <w:t xml:space="preserve">Przetarg nieograniczony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IV.1.2) Zamawiający żąda wniesienia wadium:</w:t>
      </w:r>
      <w:r w:rsidRPr="00167BE1">
        <w:rPr>
          <w:rFonts w:ascii="Arial" w:eastAsia="Times New Roman" w:hAnsi="Arial" w:cs="Arial"/>
          <w:sz w:val="20"/>
          <w:szCs w:val="20"/>
          <w:lang w:eastAsia="pl-PL"/>
        </w:rPr>
        <w:t xml:space="preserve"> </w:t>
      </w:r>
    </w:p>
    <w:p w14:paraId="349CCCB1"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Nie </w:t>
      </w:r>
      <w:r w:rsidRPr="00167BE1">
        <w:rPr>
          <w:rFonts w:ascii="Arial" w:eastAsia="Times New Roman" w:hAnsi="Arial" w:cs="Arial"/>
          <w:sz w:val="20"/>
          <w:szCs w:val="20"/>
          <w:lang w:eastAsia="pl-PL"/>
        </w:rPr>
        <w:br/>
        <w:t xml:space="preserve">Informacja na temat wadium </w:t>
      </w:r>
      <w:r w:rsidRPr="00167BE1">
        <w:rPr>
          <w:rFonts w:ascii="Arial" w:eastAsia="Times New Roman" w:hAnsi="Arial" w:cs="Arial"/>
          <w:sz w:val="20"/>
          <w:szCs w:val="20"/>
          <w:lang w:eastAsia="pl-PL"/>
        </w:rPr>
        <w:br/>
      </w:r>
    </w:p>
    <w:p w14:paraId="7E658188"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IV.1.3) Przewiduje się udzielenie zaliczek na poczet wykonania zamówienia:</w:t>
      </w:r>
      <w:r w:rsidRPr="00167BE1">
        <w:rPr>
          <w:rFonts w:ascii="Arial" w:eastAsia="Times New Roman" w:hAnsi="Arial" w:cs="Arial"/>
          <w:sz w:val="20"/>
          <w:szCs w:val="20"/>
          <w:lang w:eastAsia="pl-PL"/>
        </w:rPr>
        <w:t xml:space="preserve"> </w:t>
      </w:r>
    </w:p>
    <w:p w14:paraId="17273971"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Nie </w:t>
      </w:r>
      <w:r w:rsidRPr="00167BE1">
        <w:rPr>
          <w:rFonts w:ascii="Arial" w:eastAsia="Times New Roman" w:hAnsi="Arial" w:cs="Arial"/>
          <w:sz w:val="20"/>
          <w:szCs w:val="20"/>
          <w:lang w:eastAsia="pl-PL"/>
        </w:rPr>
        <w:br/>
        <w:t xml:space="preserve">Należy podać informacje na temat udzielania zaliczek: </w:t>
      </w:r>
      <w:r w:rsidRPr="00167BE1">
        <w:rPr>
          <w:rFonts w:ascii="Arial" w:eastAsia="Times New Roman" w:hAnsi="Arial" w:cs="Arial"/>
          <w:sz w:val="20"/>
          <w:szCs w:val="20"/>
          <w:lang w:eastAsia="pl-PL"/>
        </w:rPr>
        <w:br/>
      </w:r>
    </w:p>
    <w:p w14:paraId="56D3616A"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IV.1.4) Wymaga się złożenia ofert w postaci katalogów elektronicznych lub dołączenia do ofert katalogów elektronicznych: </w:t>
      </w:r>
    </w:p>
    <w:p w14:paraId="064D16A6"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Nie </w:t>
      </w:r>
      <w:r w:rsidRPr="00167BE1">
        <w:rPr>
          <w:rFonts w:ascii="Arial" w:eastAsia="Times New Roman" w:hAnsi="Arial" w:cs="Arial"/>
          <w:sz w:val="20"/>
          <w:szCs w:val="20"/>
          <w:lang w:eastAsia="pl-PL"/>
        </w:rPr>
        <w:br/>
        <w:t xml:space="preserve">Dopuszcza się złożenie ofert w postaci katalogów elektronicznych lub dołączenia do ofert katalogów elektronicznych: </w:t>
      </w:r>
      <w:r w:rsidRPr="00167BE1">
        <w:rPr>
          <w:rFonts w:ascii="Arial" w:eastAsia="Times New Roman" w:hAnsi="Arial" w:cs="Arial"/>
          <w:sz w:val="20"/>
          <w:szCs w:val="20"/>
          <w:lang w:eastAsia="pl-PL"/>
        </w:rPr>
        <w:br/>
        <w:t xml:space="preserve">Nie </w:t>
      </w:r>
      <w:r w:rsidRPr="00167BE1">
        <w:rPr>
          <w:rFonts w:ascii="Arial" w:eastAsia="Times New Roman" w:hAnsi="Arial" w:cs="Arial"/>
          <w:sz w:val="20"/>
          <w:szCs w:val="20"/>
          <w:lang w:eastAsia="pl-PL"/>
        </w:rPr>
        <w:br/>
        <w:t xml:space="preserve">Informacje dodatkowe: </w:t>
      </w:r>
      <w:r w:rsidRPr="00167BE1">
        <w:rPr>
          <w:rFonts w:ascii="Arial" w:eastAsia="Times New Roman" w:hAnsi="Arial" w:cs="Arial"/>
          <w:sz w:val="20"/>
          <w:szCs w:val="20"/>
          <w:lang w:eastAsia="pl-PL"/>
        </w:rPr>
        <w:br/>
      </w:r>
    </w:p>
    <w:p w14:paraId="566A8A70"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IV.1.5.) Wymaga się złożenia oferty wariantowej: </w:t>
      </w:r>
    </w:p>
    <w:p w14:paraId="504DC400"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Nie </w:t>
      </w:r>
      <w:r w:rsidRPr="00167BE1">
        <w:rPr>
          <w:rFonts w:ascii="Arial" w:eastAsia="Times New Roman" w:hAnsi="Arial" w:cs="Arial"/>
          <w:sz w:val="20"/>
          <w:szCs w:val="20"/>
          <w:lang w:eastAsia="pl-PL"/>
        </w:rPr>
        <w:br/>
        <w:t xml:space="preserve">Dopuszcza się złożenie oferty wariantowej </w:t>
      </w:r>
      <w:r w:rsidRPr="00167BE1">
        <w:rPr>
          <w:rFonts w:ascii="Arial" w:eastAsia="Times New Roman" w:hAnsi="Arial" w:cs="Arial"/>
          <w:sz w:val="20"/>
          <w:szCs w:val="20"/>
          <w:lang w:eastAsia="pl-PL"/>
        </w:rPr>
        <w:br/>
        <w:t xml:space="preserve">Nie </w:t>
      </w:r>
      <w:r w:rsidRPr="00167BE1">
        <w:rPr>
          <w:rFonts w:ascii="Arial" w:eastAsia="Times New Roman" w:hAnsi="Arial" w:cs="Arial"/>
          <w:sz w:val="20"/>
          <w:szCs w:val="20"/>
          <w:lang w:eastAsia="pl-PL"/>
        </w:rPr>
        <w:br/>
        <w:t xml:space="preserve">Złożenie oferty wariantowej dopuszcza się tylko z jednoczesnym złożeniem oferty zasadniczej: </w:t>
      </w:r>
      <w:r w:rsidRPr="00167BE1">
        <w:rPr>
          <w:rFonts w:ascii="Arial" w:eastAsia="Times New Roman" w:hAnsi="Arial" w:cs="Arial"/>
          <w:sz w:val="20"/>
          <w:szCs w:val="20"/>
          <w:lang w:eastAsia="pl-PL"/>
        </w:rPr>
        <w:br/>
        <w:t xml:space="preserve">Nie </w:t>
      </w:r>
    </w:p>
    <w:p w14:paraId="5265219F"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IV.1.6) Przewidywana liczba wykonawców, którzy zostaną zaproszeni do udziału w postępowaniu </w:t>
      </w:r>
      <w:r w:rsidRPr="00167BE1">
        <w:rPr>
          <w:rFonts w:ascii="Arial" w:eastAsia="Times New Roman" w:hAnsi="Arial" w:cs="Arial"/>
          <w:sz w:val="20"/>
          <w:szCs w:val="20"/>
          <w:lang w:eastAsia="pl-PL"/>
        </w:rPr>
        <w:br/>
      </w:r>
      <w:r w:rsidRPr="00167BE1">
        <w:rPr>
          <w:rFonts w:ascii="Arial" w:eastAsia="Times New Roman" w:hAnsi="Arial" w:cs="Arial"/>
          <w:i/>
          <w:iCs/>
          <w:sz w:val="20"/>
          <w:szCs w:val="20"/>
          <w:lang w:eastAsia="pl-PL"/>
        </w:rPr>
        <w:t xml:space="preserve">(przetarg ograniczony, negocjacje z ogłoszeniem, dialog konkurencyjny, partnerstwo innowacyjne) </w:t>
      </w:r>
    </w:p>
    <w:p w14:paraId="0CC7A0A4"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Liczba wykonawców   </w:t>
      </w:r>
      <w:r w:rsidRPr="00167BE1">
        <w:rPr>
          <w:rFonts w:ascii="Arial" w:eastAsia="Times New Roman" w:hAnsi="Arial" w:cs="Arial"/>
          <w:sz w:val="20"/>
          <w:szCs w:val="20"/>
          <w:lang w:eastAsia="pl-PL"/>
        </w:rPr>
        <w:br/>
        <w:t xml:space="preserve">Przewidywana minimalna liczba wykonawców </w:t>
      </w:r>
      <w:r w:rsidRPr="00167BE1">
        <w:rPr>
          <w:rFonts w:ascii="Arial" w:eastAsia="Times New Roman" w:hAnsi="Arial" w:cs="Arial"/>
          <w:sz w:val="20"/>
          <w:szCs w:val="20"/>
          <w:lang w:eastAsia="pl-PL"/>
        </w:rPr>
        <w:br/>
        <w:t xml:space="preserve">Maksymalna liczba wykonawców   </w:t>
      </w:r>
      <w:r w:rsidRPr="00167BE1">
        <w:rPr>
          <w:rFonts w:ascii="Arial" w:eastAsia="Times New Roman" w:hAnsi="Arial" w:cs="Arial"/>
          <w:sz w:val="20"/>
          <w:szCs w:val="20"/>
          <w:lang w:eastAsia="pl-PL"/>
        </w:rPr>
        <w:br/>
        <w:t xml:space="preserve">Kryteria selekcji wykonawców: </w:t>
      </w:r>
      <w:r w:rsidRPr="00167BE1">
        <w:rPr>
          <w:rFonts w:ascii="Arial" w:eastAsia="Times New Roman" w:hAnsi="Arial" w:cs="Arial"/>
          <w:sz w:val="20"/>
          <w:szCs w:val="20"/>
          <w:lang w:eastAsia="pl-PL"/>
        </w:rPr>
        <w:br/>
      </w:r>
    </w:p>
    <w:p w14:paraId="616A58D1"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IV.1.7) Informacje na temat umowy ramowej lub dynamicznego systemu zakupów: </w:t>
      </w:r>
    </w:p>
    <w:p w14:paraId="47DE2E54"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Umowa ramowa będzie zawarta: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Czy przewiduje się ograniczenie liczby uczestników umowy ramowej: </w:t>
      </w:r>
      <w:r w:rsidRPr="00167BE1">
        <w:rPr>
          <w:rFonts w:ascii="Arial" w:eastAsia="Times New Roman" w:hAnsi="Arial" w:cs="Arial"/>
          <w:sz w:val="20"/>
          <w:szCs w:val="20"/>
          <w:lang w:eastAsia="pl-PL"/>
        </w:rPr>
        <w:br/>
        <w:t xml:space="preserve">Nie </w:t>
      </w:r>
      <w:r w:rsidRPr="00167BE1">
        <w:rPr>
          <w:rFonts w:ascii="Arial" w:eastAsia="Times New Roman" w:hAnsi="Arial" w:cs="Arial"/>
          <w:sz w:val="20"/>
          <w:szCs w:val="20"/>
          <w:lang w:eastAsia="pl-PL"/>
        </w:rPr>
        <w:br/>
        <w:t xml:space="preserve">Przewidziana maksymalna liczba uczestników umowy ramowej: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Informacje dodatkowe: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Zamówienie obejmuje ustanowienie dynamicznego systemu zakupów: </w:t>
      </w:r>
      <w:r w:rsidRPr="00167BE1">
        <w:rPr>
          <w:rFonts w:ascii="Arial" w:eastAsia="Times New Roman" w:hAnsi="Arial" w:cs="Arial"/>
          <w:sz w:val="20"/>
          <w:szCs w:val="20"/>
          <w:lang w:eastAsia="pl-PL"/>
        </w:rPr>
        <w:br/>
        <w:t xml:space="preserve">Nie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lastRenderedPageBreak/>
        <w:t xml:space="preserve">Adres strony internetowej, na której będą zamieszczone dodatkowe informacje dotyczące dynamicznego systemu zakupów: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Informacje dodatkowe: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W ramach umowy ramowej/dynamicznego systemu zakupów dopuszcza się złożenie ofert w formie katalogów elektronicznych: </w:t>
      </w:r>
      <w:r w:rsidRPr="00167BE1">
        <w:rPr>
          <w:rFonts w:ascii="Arial" w:eastAsia="Times New Roman" w:hAnsi="Arial" w:cs="Arial"/>
          <w:sz w:val="20"/>
          <w:szCs w:val="20"/>
          <w:lang w:eastAsia="pl-PL"/>
        </w:rPr>
        <w:br/>
        <w:t xml:space="preserve">Nie </w:t>
      </w:r>
      <w:r w:rsidRPr="00167BE1">
        <w:rPr>
          <w:rFonts w:ascii="Arial" w:eastAsia="Times New Roman" w:hAnsi="Arial" w:cs="Arial"/>
          <w:sz w:val="20"/>
          <w:szCs w:val="20"/>
          <w:lang w:eastAsia="pl-PL"/>
        </w:rPr>
        <w:br/>
        <w:t xml:space="preserve">Przewiduje się pobranie ze złożonych katalogów elektronicznych informacji potrzebnych do sporządzenia ofert w ramach umowy ramowej/dynamicznego systemu zakupów: </w:t>
      </w:r>
      <w:r w:rsidRPr="00167BE1">
        <w:rPr>
          <w:rFonts w:ascii="Arial" w:eastAsia="Times New Roman" w:hAnsi="Arial" w:cs="Arial"/>
          <w:sz w:val="20"/>
          <w:szCs w:val="20"/>
          <w:lang w:eastAsia="pl-PL"/>
        </w:rPr>
        <w:br/>
        <w:t xml:space="preserve">Nie </w:t>
      </w:r>
    </w:p>
    <w:p w14:paraId="31A435A4"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IV.1.8) Aukcja elektroniczna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Przewidziane jest przeprowadzenie aukcji elektronicznej </w:t>
      </w:r>
      <w:r w:rsidRPr="00167BE1">
        <w:rPr>
          <w:rFonts w:ascii="Arial" w:eastAsia="Times New Roman" w:hAnsi="Arial" w:cs="Arial"/>
          <w:i/>
          <w:iCs/>
          <w:sz w:val="20"/>
          <w:szCs w:val="20"/>
          <w:lang w:eastAsia="pl-PL"/>
        </w:rPr>
        <w:t xml:space="preserve">(przetarg nieograniczony, przetarg ograniczony, negocjacje z ogłoszeniem) </w:t>
      </w:r>
      <w:r w:rsidRPr="00167BE1">
        <w:rPr>
          <w:rFonts w:ascii="Arial" w:eastAsia="Times New Roman" w:hAnsi="Arial" w:cs="Arial"/>
          <w:sz w:val="20"/>
          <w:szCs w:val="20"/>
          <w:lang w:eastAsia="pl-PL"/>
        </w:rPr>
        <w:t xml:space="preserve">Nie </w:t>
      </w:r>
      <w:r w:rsidRPr="00167BE1">
        <w:rPr>
          <w:rFonts w:ascii="Arial" w:eastAsia="Times New Roman" w:hAnsi="Arial" w:cs="Arial"/>
          <w:sz w:val="20"/>
          <w:szCs w:val="20"/>
          <w:lang w:eastAsia="pl-PL"/>
        </w:rPr>
        <w:br/>
        <w:t xml:space="preserve">Należy podać adres strony internetowej, na której aukcja będzie prowadzona: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Należy wskazać elementy, których wartości będą przedmiotem aukcji elektronicznej: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Przewiduje się ograniczenia co do przedstawionych wartości, wynikające z opisu przedmiotu zamówienia:</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t xml:space="preserve">Nie </w:t>
      </w:r>
      <w:r w:rsidRPr="00167BE1">
        <w:rPr>
          <w:rFonts w:ascii="Arial" w:eastAsia="Times New Roman" w:hAnsi="Arial" w:cs="Arial"/>
          <w:sz w:val="20"/>
          <w:szCs w:val="20"/>
          <w:lang w:eastAsia="pl-PL"/>
        </w:rPr>
        <w:br/>
        <w:t xml:space="preserve">Należy podać, które informacje zostaną udostępnione wykonawcom w trakcie aukcji elektronicznej oraz jaki będzie termin ich udostępnienia: </w:t>
      </w:r>
      <w:r w:rsidRPr="00167BE1">
        <w:rPr>
          <w:rFonts w:ascii="Arial" w:eastAsia="Times New Roman" w:hAnsi="Arial" w:cs="Arial"/>
          <w:sz w:val="20"/>
          <w:szCs w:val="20"/>
          <w:lang w:eastAsia="pl-PL"/>
        </w:rPr>
        <w:br/>
        <w:t xml:space="preserve">Informacje dotyczące przebiegu aukcji elektronicznej: </w:t>
      </w:r>
      <w:r w:rsidRPr="00167BE1">
        <w:rPr>
          <w:rFonts w:ascii="Arial" w:eastAsia="Times New Roman" w:hAnsi="Arial" w:cs="Arial"/>
          <w:sz w:val="20"/>
          <w:szCs w:val="20"/>
          <w:lang w:eastAsia="pl-PL"/>
        </w:rPr>
        <w:br/>
        <w:t xml:space="preserve">Jaki jest przewidziany sposób postępowania w toku aukcji elektronicznej i jakie będą warunki, na jakich wykonawcy będą mogli licytować (minimalne wysokości postąpień): </w:t>
      </w:r>
      <w:r w:rsidRPr="00167BE1">
        <w:rPr>
          <w:rFonts w:ascii="Arial" w:eastAsia="Times New Roman" w:hAnsi="Arial" w:cs="Arial"/>
          <w:sz w:val="20"/>
          <w:szCs w:val="20"/>
          <w:lang w:eastAsia="pl-PL"/>
        </w:rPr>
        <w:br/>
        <w:t xml:space="preserve">Informacje dotyczące wykorzystywanego sprzętu elektronicznego, rozwiązań i specyfikacji technicznych w zakresie połączeń: </w:t>
      </w:r>
      <w:r w:rsidRPr="00167BE1">
        <w:rPr>
          <w:rFonts w:ascii="Arial" w:eastAsia="Times New Roman" w:hAnsi="Arial" w:cs="Arial"/>
          <w:sz w:val="20"/>
          <w:szCs w:val="20"/>
          <w:lang w:eastAsia="pl-PL"/>
        </w:rPr>
        <w:br/>
        <w:t xml:space="preserve">Wymagania dotyczące rejestracji i identyfikacji wykonawców w aukcji elektronicznej: </w:t>
      </w:r>
      <w:r w:rsidRPr="00167BE1">
        <w:rPr>
          <w:rFonts w:ascii="Arial" w:eastAsia="Times New Roman" w:hAnsi="Arial" w:cs="Arial"/>
          <w:sz w:val="20"/>
          <w:szCs w:val="20"/>
          <w:lang w:eastAsia="pl-PL"/>
        </w:rPr>
        <w:br/>
        <w:t xml:space="preserve">Informacje o liczbie etapów aukcji elektronicznej i czasie ich trwania: </w:t>
      </w:r>
    </w:p>
    <w:p w14:paraId="03AAA85A"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t xml:space="preserve">Czas trwania: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Czy wykonawcy, którzy nie złożyli nowych postąpień, zostaną zakwalifikowani do następnego etapu: Nie </w:t>
      </w:r>
      <w:r w:rsidRPr="00167BE1">
        <w:rPr>
          <w:rFonts w:ascii="Arial" w:eastAsia="Times New Roman" w:hAnsi="Arial" w:cs="Arial"/>
          <w:sz w:val="20"/>
          <w:szCs w:val="20"/>
          <w:lang w:eastAsia="pl-PL"/>
        </w:rPr>
        <w:br/>
        <w:t xml:space="preserve">Warunki zamknięcia aukcji elektronicznej: </w:t>
      </w:r>
      <w:r w:rsidRPr="00167BE1">
        <w:rPr>
          <w:rFonts w:ascii="Arial" w:eastAsia="Times New Roman" w:hAnsi="Arial" w:cs="Arial"/>
          <w:sz w:val="20"/>
          <w:szCs w:val="20"/>
          <w:lang w:eastAsia="pl-PL"/>
        </w:rPr>
        <w:br/>
      </w:r>
    </w:p>
    <w:p w14:paraId="45093B05"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IV.2) KRYTERIA OCENY OFERT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IV.2.1) Kryteria oceny ofert: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IV.2.2) Kryteria</w:t>
      </w:r>
      <w:r w:rsidRPr="00167BE1">
        <w:rPr>
          <w:rFonts w:ascii="Arial" w:eastAsia="Times New Roman" w:hAnsi="Arial" w:cs="Arial"/>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20"/>
        <w:gridCol w:w="953"/>
      </w:tblGrid>
      <w:tr w:rsidR="003A53FC" w:rsidRPr="00167BE1" w14:paraId="3CD59C2A"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0E29FCBF"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1DB43"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Znaczenie</w:t>
            </w:r>
          </w:p>
        </w:tc>
      </w:tr>
      <w:tr w:rsidR="003A53FC" w:rsidRPr="00167BE1" w14:paraId="47DA9E31"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69D4D6CA"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0F3ED"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60,00</w:t>
            </w:r>
          </w:p>
        </w:tc>
      </w:tr>
      <w:tr w:rsidR="003A53FC" w:rsidRPr="00167BE1" w14:paraId="1749C20B"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28F3A880"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okres gwarancji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40327"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28,00</w:t>
            </w:r>
          </w:p>
        </w:tc>
      </w:tr>
      <w:tr w:rsidR="003A53FC" w:rsidRPr="00167BE1" w14:paraId="019495C9" w14:textId="77777777" w:rsidTr="000D1E7D">
        <w:tc>
          <w:tcPr>
            <w:tcW w:w="0" w:type="auto"/>
            <w:tcBorders>
              <w:top w:val="single" w:sz="6" w:space="0" w:color="000000"/>
              <w:left w:val="single" w:sz="6" w:space="0" w:color="000000"/>
              <w:bottom w:val="single" w:sz="6" w:space="0" w:color="000000"/>
              <w:right w:val="single" w:sz="6" w:space="0" w:color="000000"/>
            </w:tcBorders>
            <w:vAlign w:val="center"/>
            <w:hideMark/>
          </w:tcPr>
          <w:p w14:paraId="03A5CF6E"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Jakość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3619E" w14:textId="77777777" w:rsidR="003A53FC" w:rsidRPr="00167BE1" w:rsidRDefault="003A53FC" w:rsidP="000D1E7D">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12,00</w:t>
            </w:r>
          </w:p>
        </w:tc>
      </w:tr>
    </w:tbl>
    <w:p w14:paraId="3C42FA04"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IV.2.3) Zastosowanie procedury, o której mowa w art. 24aa ust. 1 ustawy </w:t>
      </w:r>
      <w:proofErr w:type="spellStart"/>
      <w:r w:rsidRPr="00167BE1">
        <w:rPr>
          <w:rFonts w:ascii="Arial" w:eastAsia="Times New Roman" w:hAnsi="Arial" w:cs="Arial"/>
          <w:b/>
          <w:bCs/>
          <w:sz w:val="20"/>
          <w:szCs w:val="20"/>
          <w:lang w:eastAsia="pl-PL"/>
        </w:rPr>
        <w:t>Pzp</w:t>
      </w:r>
      <w:proofErr w:type="spellEnd"/>
      <w:r w:rsidRPr="00167BE1">
        <w:rPr>
          <w:rFonts w:ascii="Arial" w:eastAsia="Times New Roman" w:hAnsi="Arial" w:cs="Arial"/>
          <w:b/>
          <w:bCs/>
          <w:sz w:val="20"/>
          <w:szCs w:val="20"/>
          <w:lang w:eastAsia="pl-PL"/>
        </w:rPr>
        <w:t xml:space="preserve"> </w:t>
      </w:r>
      <w:r w:rsidRPr="00167BE1">
        <w:rPr>
          <w:rFonts w:ascii="Arial" w:eastAsia="Times New Roman" w:hAnsi="Arial" w:cs="Arial"/>
          <w:sz w:val="20"/>
          <w:szCs w:val="20"/>
          <w:lang w:eastAsia="pl-PL"/>
        </w:rPr>
        <w:t xml:space="preserve">(przetarg nieograniczony) </w:t>
      </w:r>
      <w:r w:rsidRPr="00167BE1">
        <w:rPr>
          <w:rFonts w:ascii="Arial" w:eastAsia="Times New Roman" w:hAnsi="Arial" w:cs="Arial"/>
          <w:sz w:val="20"/>
          <w:szCs w:val="20"/>
          <w:lang w:eastAsia="pl-PL"/>
        </w:rPr>
        <w:br/>
        <w:t xml:space="preserve">Tak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IV.3) Negocjacje z ogłoszeniem, dialog konkurencyjny, partnerstwo innowacyjne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IV.3.1) Informacje na temat negocjacji z ogłoszeniem</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t xml:space="preserve">Minimalne wymagania, które muszą spełniać wszystkie oferty: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Przewidziane jest zastrzeżenie prawa do udzielenia zamówienia na podstawie ofert wstępnych bez przeprowadzenia negocjacji Nie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lastRenderedPageBreak/>
        <w:t xml:space="preserve">Przewidziany jest podział negocjacji na etapy w celu ograniczenia liczby ofert: Nie </w:t>
      </w:r>
      <w:r w:rsidRPr="00167BE1">
        <w:rPr>
          <w:rFonts w:ascii="Arial" w:eastAsia="Times New Roman" w:hAnsi="Arial" w:cs="Arial"/>
          <w:sz w:val="20"/>
          <w:szCs w:val="20"/>
          <w:lang w:eastAsia="pl-PL"/>
        </w:rPr>
        <w:br/>
        <w:t xml:space="preserve">Należy podać informacje na temat etapów negocjacji (w tym liczbę etapów):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Informacje dodatkowe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IV.3.2) Informacje na temat dialogu konkurencyjnego</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t xml:space="preserve">Opis potrzeb i wymagań zamawiającego lub informacja o sposobie uzyskania tego opisu: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Informacja o wysokości nagród dla wykonawców, którzy podczas dialogu konkurencyjnego przedstawili rozwiązania stanowiące podstawę do składania ofert, jeżeli zamawiający przewiduje nagrody: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Wstępny harmonogram postępowania: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Podział dialogu na etapy w celu ograniczenia liczby rozwiązań: Nie </w:t>
      </w:r>
      <w:r w:rsidRPr="00167BE1">
        <w:rPr>
          <w:rFonts w:ascii="Arial" w:eastAsia="Times New Roman" w:hAnsi="Arial" w:cs="Arial"/>
          <w:sz w:val="20"/>
          <w:szCs w:val="20"/>
          <w:lang w:eastAsia="pl-PL"/>
        </w:rPr>
        <w:br/>
        <w:t xml:space="preserve">Należy podać informacje na temat etapów dialogu: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Informacje dodatkowe: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IV.3.3) Informacje na temat partnerstwa innowacyjnego</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t xml:space="preserve">Elementy opisu przedmiotu zamówienia definiujące minimalne wymagania, którym muszą odpowiadać wszystkie oferty: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Podział negocjacji na etapy w celu ograniczeniu liczby ofert podlegających negocjacjom poprzez zastosowanie kryteriów oceny ofert wskazanych w specyfikacji istotnych warunków zamówienia: </w:t>
      </w:r>
      <w:r w:rsidRPr="00167BE1">
        <w:rPr>
          <w:rFonts w:ascii="Arial" w:eastAsia="Times New Roman" w:hAnsi="Arial" w:cs="Arial"/>
          <w:sz w:val="20"/>
          <w:szCs w:val="20"/>
          <w:lang w:eastAsia="pl-PL"/>
        </w:rPr>
        <w:br/>
        <w:t xml:space="preserve">Nie </w:t>
      </w:r>
      <w:r w:rsidRPr="00167BE1">
        <w:rPr>
          <w:rFonts w:ascii="Arial" w:eastAsia="Times New Roman" w:hAnsi="Arial" w:cs="Arial"/>
          <w:sz w:val="20"/>
          <w:szCs w:val="20"/>
          <w:lang w:eastAsia="pl-PL"/>
        </w:rPr>
        <w:br/>
        <w:t xml:space="preserve">Informacje dodatkowe: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IV.4) Licytacja elektroniczna </w:t>
      </w:r>
      <w:r w:rsidRPr="00167BE1">
        <w:rPr>
          <w:rFonts w:ascii="Arial" w:eastAsia="Times New Roman" w:hAnsi="Arial" w:cs="Arial"/>
          <w:sz w:val="20"/>
          <w:szCs w:val="20"/>
          <w:lang w:eastAsia="pl-PL"/>
        </w:rPr>
        <w:br/>
        <w:t xml:space="preserve">Adres strony internetowej, na której będzie prowadzona licytacja elektroniczna: </w:t>
      </w:r>
    </w:p>
    <w:p w14:paraId="707E358E"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Adres strony internetowej, na której jest dostępny opis przedmiotu zamówienia w licytacji elektronicznej: </w:t>
      </w:r>
    </w:p>
    <w:p w14:paraId="34D9868B"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Wymagania dotyczące rejestracji i identyfikacji wykonawców w licytacji elektronicznej, w tym wymagania techniczne urządzeń informatycznych: </w:t>
      </w:r>
    </w:p>
    <w:p w14:paraId="180B4303"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Sposób postępowania w toku licytacji elektronicznej, w tym określenie minimalnych wysokości postąpień: </w:t>
      </w:r>
    </w:p>
    <w:p w14:paraId="03168CA1"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Informacje o liczbie etapów licytacji elektronicznej i czasie ich trwania: </w:t>
      </w:r>
    </w:p>
    <w:p w14:paraId="131DBB5B"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Czas trwania: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Wykonawcy, którzy nie złożyli nowych postąpień, zostaną zakwalifikowani do następnego etapu: </w:t>
      </w:r>
    </w:p>
    <w:p w14:paraId="76A954BE"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Termin składania wniosków o dopuszczenie do udziału w licytacji elektronicznej: </w:t>
      </w:r>
      <w:r w:rsidRPr="00167BE1">
        <w:rPr>
          <w:rFonts w:ascii="Arial" w:eastAsia="Times New Roman" w:hAnsi="Arial" w:cs="Arial"/>
          <w:sz w:val="20"/>
          <w:szCs w:val="20"/>
          <w:lang w:eastAsia="pl-PL"/>
        </w:rPr>
        <w:br/>
        <w:t xml:space="preserve">Data: godzina: </w:t>
      </w:r>
      <w:r w:rsidRPr="00167BE1">
        <w:rPr>
          <w:rFonts w:ascii="Arial" w:eastAsia="Times New Roman" w:hAnsi="Arial" w:cs="Arial"/>
          <w:sz w:val="20"/>
          <w:szCs w:val="20"/>
          <w:lang w:eastAsia="pl-PL"/>
        </w:rPr>
        <w:br/>
        <w:t xml:space="preserve">Termin otwarcia licytacji elektronicznej: </w:t>
      </w:r>
    </w:p>
    <w:p w14:paraId="59250731"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t xml:space="preserve">Termin i warunki zamknięcia licytacji elektronicznej: </w:t>
      </w:r>
    </w:p>
    <w:p w14:paraId="7C91BA8A"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t xml:space="preserve">Istotne dla stron postanowienia, które zostaną wprowadzone do treści zawieranej umowy w sprawie zamówienia publicznego, albo ogólne warunki umowy, albo wzór umowy: </w:t>
      </w:r>
    </w:p>
    <w:p w14:paraId="7DAE34DE"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t xml:space="preserve">Wymagania dotyczące zabezpieczenia należytego wykonania umowy: </w:t>
      </w:r>
    </w:p>
    <w:p w14:paraId="1F2F28DA"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sz w:val="20"/>
          <w:szCs w:val="20"/>
          <w:lang w:eastAsia="pl-PL"/>
        </w:rPr>
        <w:br/>
        <w:t xml:space="preserve">Informacje dodatkowe: </w:t>
      </w:r>
    </w:p>
    <w:p w14:paraId="6F3F04F1" w14:textId="77777777" w:rsidR="003A53FC" w:rsidRPr="00167BE1" w:rsidRDefault="003A53FC" w:rsidP="003A53FC">
      <w:pPr>
        <w:spacing w:after="0" w:line="240" w:lineRule="auto"/>
        <w:rPr>
          <w:rFonts w:ascii="Arial" w:eastAsia="Times New Roman" w:hAnsi="Arial" w:cs="Arial"/>
          <w:sz w:val="20"/>
          <w:szCs w:val="20"/>
          <w:lang w:eastAsia="pl-PL"/>
        </w:rPr>
      </w:pPr>
      <w:r w:rsidRPr="00167BE1">
        <w:rPr>
          <w:rFonts w:ascii="Arial" w:eastAsia="Times New Roman" w:hAnsi="Arial" w:cs="Arial"/>
          <w:b/>
          <w:bCs/>
          <w:sz w:val="20"/>
          <w:szCs w:val="20"/>
          <w:lang w:eastAsia="pl-PL"/>
        </w:rPr>
        <w:t>IV.5) ZMIANA UMOWY</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Przewiduje się istotne zmiany postanowień zawartej umowy w stosunku do treści oferty, na podstawie której dokonano wyboru wykonawcy:</w:t>
      </w:r>
      <w:r w:rsidRPr="00167BE1">
        <w:rPr>
          <w:rFonts w:ascii="Arial" w:eastAsia="Times New Roman" w:hAnsi="Arial" w:cs="Arial"/>
          <w:sz w:val="20"/>
          <w:szCs w:val="20"/>
          <w:lang w:eastAsia="pl-PL"/>
        </w:rPr>
        <w:t xml:space="preserve"> Tak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lastRenderedPageBreak/>
        <w:t xml:space="preserve">Należy wskazać zakres, charakter zmian oraz warunki wprowadzenia zmian: </w:t>
      </w:r>
      <w:r w:rsidRPr="00167BE1">
        <w:rPr>
          <w:rFonts w:ascii="Arial" w:eastAsia="Times New Roman" w:hAnsi="Arial" w:cs="Arial"/>
          <w:sz w:val="20"/>
          <w:szCs w:val="20"/>
          <w:lang w:eastAsia="pl-PL"/>
        </w:rPr>
        <w:br/>
        <w:t xml:space="preserve">1. Zamawiający podpisze umowę z Wykonawcą, który przedłożył ofertę najkorzystniejszą. Wykonawca winien zapoznać się z projektem umowy stanowiącym załącznik nr 9 do SIWZ. 2. Zamawiający przewiduje możliwość zmian postanowień umowy zgodnie z art. 144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oraz w przypadkach określonych w projekcie umowy stanowiącym załącznik nr 9 do SIWZ.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IV.6) INFORMACJE ADMINISTRACYJNE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IV.6.1) Sposób udostępniania informacji o charakterze poufnym </w:t>
      </w:r>
      <w:r w:rsidRPr="00167BE1">
        <w:rPr>
          <w:rFonts w:ascii="Arial" w:eastAsia="Times New Roman" w:hAnsi="Arial" w:cs="Arial"/>
          <w:i/>
          <w:iCs/>
          <w:sz w:val="20"/>
          <w:szCs w:val="20"/>
          <w:lang w:eastAsia="pl-PL"/>
        </w:rPr>
        <w:t xml:space="preserve">(jeżeli dotyczy):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Środki służące ochronie informacji o charakterze poufnym</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IV.6.2) Termin składania ofert lub wniosków o dopuszczenie do udziału w postępowaniu: </w:t>
      </w:r>
      <w:r w:rsidRPr="00167BE1">
        <w:rPr>
          <w:rFonts w:ascii="Arial" w:eastAsia="Times New Roman" w:hAnsi="Arial" w:cs="Arial"/>
          <w:sz w:val="20"/>
          <w:szCs w:val="20"/>
          <w:lang w:eastAsia="pl-PL"/>
        </w:rPr>
        <w:br/>
        <w:t xml:space="preserve">Data: 2020-08-25, godzina: 11:00, </w:t>
      </w:r>
      <w:r w:rsidRPr="00167BE1">
        <w:rPr>
          <w:rFonts w:ascii="Arial" w:eastAsia="Times New Roman" w:hAnsi="Arial" w:cs="Arial"/>
          <w:sz w:val="20"/>
          <w:szCs w:val="20"/>
          <w:lang w:eastAsia="pl-PL"/>
        </w:rPr>
        <w:br/>
        <w:t xml:space="preserve">Skrócenie terminu składania wniosków, ze względu na pilną potrzebę udzielenia zamówienia (przetarg nieograniczony, przetarg ograniczony, negocjacje z ogłoszeniem):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Wskazać powody: </w:t>
      </w:r>
      <w:r w:rsidRPr="00167BE1">
        <w:rPr>
          <w:rFonts w:ascii="Arial" w:eastAsia="Times New Roman" w:hAnsi="Arial" w:cs="Arial"/>
          <w:sz w:val="20"/>
          <w:szCs w:val="20"/>
          <w:lang w:eastAsia="pl-PL"/>
        </w:rPr>
        <w:br/>
      </w:r>
      <w:r w:rsidRPr="00167BE1">
        <w:rPr>
          <w:rFonts w:ascii="Arial" w:eastAsia="Times New Roman" w:hAnsi="Arial" w:cs="Arial"/>
          <w:sz w:val="20"/>
          <w:szCs w:val="20"/>
          <w:lang w:eastAsia="pl-PL"/>
        </w:rPr>
        <w:br/>
        <w:t xml:space="preserve">Język lub języki, w jakich mogą być sporządzane oferty lub wnioski o dopuszczenie do udziału w postępowaniu </w:t>
      </w:r>
      <w:r w:rsidRPr="00167BE1">
        <w:rPr>
          <w:rFonts w:ascii="Arial" w:eastAsia="Times New Roman" w:hAnsi="Arial" w:cs="Arial"/>
          <w:sz w:val="20"/>
          <w:szCs w:val="20"/>
          <w:lang w:eastAsia="pl-PL"/>
        </w:rPr>
        <w:br/>
        <w:t xml:space="preserve">&gt; język polski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 xml:space="preserve">IV.6.3) Termin związania ofertą: </w:t>
      </w:r>
      <w:r w:rsidRPr="00167BE1">
        <w:rPr>
          <w:rFonts w:ascii="Arial" w:eastAsia="Times New Roman" w:hAnsi="Arial" w:cs="Arial"/>
          <w:sz w:val="20"/>
          <w:szCs w:val="20"/>
          <w:lang w:eastAsia="pl-PL"/>
        </w:rPr>
        <w:t xml:space="preserve">do: okres w dniach: 30 dni (od ostatecznego terminu składania ofert)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IV.6.4) Przewiduje się unieważnienie postępowania o udzielenie zamówienia, w przypadku nieprzyznania środków, które miały być przeznaczone na sfinansowanie całości lub części zamówienia:</w:t>
      </w:r>
      <w:r w:rsidRPr="00167BE1">
        <w:rPr>
          <w:rFonts w:ascii="Arial" w:eastAsia="Times New Roman" w:hAnsi="Arial" w:cs="Arial"/>
          <w:sz w:val="20"/>
          <w:szCs w:val="20"/>
          <w:lang w:eastAsia="pl-PL"/>
        </w:rPr>
        <w:t xml:space="preserve"> Nie </w:t>
      </w:r>
      <w:r w:rsidRPr="00167BE1">
        <w:rPr>
          <w:rFonts w:ascii="Arial" w:eastAsia="Times New Roman" w:hAnsi="Arial" w:cs="Arial"/>
          <w:sz w:val="20"/>
          <w:szCs w:val="20"/>
          <w:lang w:eastAsia="pl-PL"/>
        </w:rPr>
        <w:br/>
      </w:r>
      <w:r w:rsidRPr="00167BE1">
        <w:rPr>
          <w:rFonts w:ascii="Arial" w:eastAsia="Times New Roman" w:hAnsi="Arial" w:cs="Arial"/>
          <w:b/>
          <w:bCs/>
          <w:sz w:val="20"/>
          <w:szCs w:val="20"/>
          <w:lang w:eastAsia="pl-PL"/>
        </w:rPr>
        <w:t>IV.6.5) Informacje dodatkowe:</w:t>
      </w:r>
      <w:r w:rsidRPr="00167BE1">
        <w:rPr>
          <w:rFonts w:ascii="Arial" w:eastAsia="Times New Roman" w:hAnsi="Arial" w:cs="Arial"/>
          <w:sz w:val="20"/>
          <w:szCs w:val="20"/>
          <w:lang w:eastAsia="pl-PL"/>
        </w:rPr>
        <w:t xml:space="preserve"> </w:t>
      </w:r>
      <w:r w:rsidRPr="00167BE1">
        <w:rPr>
          <w:rFonts w:ascii="Arial" w:eastAsia="Times New Roman" w:hAnsi="Arial" w:cs="Arial"/>
          <w:sz w:val="20"/>
          <w:szCs w:val="20"/>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 administratorem Pani/Pana danych osobowych przetwarzanych w Miejskim Domu Kultury w Czechowicach-Dziedzicach jest Dyrektor z siedzibą w Czechowicach-Dziedzicach ul. Niepodległości 42; • administrator wyznaczył Inspektora Danych Osobowych, z którym można się skontaktować pod adresem iodo@mdk.czechowice-dziedzice.pl • Pani/Pana dane osobowe przetwarzane będą na podstawie art. 6 ust. 1 lit. c RODO w celu związanym z postępowaniem o udzielenie przedmiotowego zamówienia publicznego i wynikającym z przepisów obowiązującego prawa, w tym ustawy z dnia 29 stycznia 2004 r. - Prawo zamówień publicznych ( </w:t>
      </w:r>
      <w:proofErr w:type="spellStart"/>
      <w:r w:rsidRPr="00167BE1">
        <w:rPr>
          <w:rFonts w:ascii="Arial" w:eastAsia="Times New Roman" w:hAnsi="Arial" w:cs="Arial"/>
          <w:sz w:val="20"/>
          <w:szCs w:val="20"/>
          <w:lang w:eastAsia="pl-PL"/>
        </w:rPr>
        <w:t>t.j</w:t>
      </w:r>
      <w:proofErr w:type="spellEnd"/>
      <w:r w:rsidRPr="00167BE1">
        <w:rPr>
          <w:rFonts w:ascii="Arial" w:eastAsia="Times New Roman" w:hAnsi="Arial" w:cs="Arial"/>
          <w:sz w:val="20"/>
          <w:szCs w:val="20"/>
          <w:lang w:eastAsia="pl-PL"/>
        </w:rPr>
        <w:t xml:space="preserve">. Dz. U. z 2019 r. poz. 1843 ) zwanej dalej „ustawą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 odbiorcami Pani/Pana danych osobowych będą osoby lub podmioty, którym udostępniona zostanie dokumentacja postępowania w oparciu o art. 8 oraz art. 96 ust. 3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osoby lub podmioty, którym na podstawie przepisów prawa przysługuje prawo do kontroli, jak również osoby lub podmioty, którym dane zostaną udostępnione w oparciu o przepisy ustawy z dnia 6 września 2001r. o dostępie do informacji publicznej (Dz. U. z 2016 r. poz. 1764 ze zm.); • Pani/Pana dane osobowe będą przechowywane, zgodnie z art. 97 ust. 1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(Dz.U.2011.14.67 z dnia 2011.01.20) teczki aktowe będą przechowywane w archiwum zakładowym przez okres 5 lat w przypadku dokumentacji zamówień publicznych oraz 10 lat w przypadku umów zawartych w wyniku postępowania w trybie zamówień publicznych; • obowiązek podania przez Panią/Pana danych osobowych bezpośrednio Pani/Pana dotyczących jest wymogiem ustawowym określonym w przepisach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167BE1">
        <w:rPr>
          <w:rFonts w:ascii="Arial" w:eastAsia="Times New Roman" w:hAnsi="Arial" w:cs="Arial"/>
          <w:sz w:val="20"/>
          <w:szCs w:val="20"/>
          <w:lang w:eastAsia="pl-PL"/>
        </w:rPr>
        <w:t>Pzp</w:t>
      </w:r>
      <w:proofErr w:type="spellEnd"/>
      <w:r w:rsidRPr="00167BE1">
        <w:rPr>
          <w:rFonts w:ascii="Arial" w:eastAsia="Times New Roman" w:hAnsi="Arial" w:cs="Arial"/>
          <w:sz w:val="20"/>
          <w:szCs w:val="20"/>
          <w:lang w:eastAsia="pl-PL"/>
        </w:rPr>
        <w:t xml:space="preserve">; • w odniesieniu do Pani/Pana danych osobowych decyzje nie będą podejmowane w sposób zautomatyzowany, stosowanie do art. 22 RODO; • posiada Pani/Pan: − na podstawie art. 15 RODO </w:t>
      </w:r>
      <w:r w:rsidRPr="00167BE1">
        <w:rPr>
          <w:rFonts w:ascii="Arial" w:eastAsia="Times New Roman" w:hAnsi="Arial" w:cs="Arial"/>
          <w:sz w:val="20"/>
          <w:szCs w:val="20"/>
          <w:lang w:eastAsia="pl-PL"/>
        </w:rPr>
        <w:lastRenderedPageBreak/>
        <w:t xml:space="preserve">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14:paraId="5FAD71E8" w14:textId="77777777" w:rsidR="003A53FC" w:rsidRPr="00167BE1" w:rsidRDefault="003A53FC" w:rsidP="003A53FC">
      <w:pPr>
        <w:spacing w:after="0" w:line="240" w:lineRule="auto"/>
        <w:jc w:val="center"/>
        <w:rPr>
          <w:rFonts w:ascii="Arial" w:eastAsia="Times New Roman" w:hAnsi="Arial" w:cs="Arial"/>
          <w:sz w:val="20"/>
          <w:szCs w:val="20"/>
          <w:lang w:eastAsia="pl-PL"/>
        </w:rPr>
      </w:pPr>
      <w:r w:rsidRPr="00167BE1">
        <w:rPr>
          <w:rFonts w:ascii="Arial" w:eastAsia="Times New Roman" w:hAnsi="Arial" w:cs="Arial"/>
          <w:sz w:val="20"/>
          <w:szCs w:val="20"/>
          <w:u w:val="single"/>
          <w:lang w:eastAsia="pl-PL"/>
        </w:rPr>
        <w:t xml:space="preserve">ZAŁĄCZNIK I - INFORMACJE DOTYCZĄCE OFERT CZĘŚCIOWYCH </w:t>
      </w:r>
    </w:p>
    <w:p w14:paraId="1BF7C1E7" w14:textId="77777777" w:rsidR="003A53FC" w:rsidRPr="00167BE1" w:rsidRDefault="003A53FC" w:rsidP="003A53FC">
      <w:pPr>
        <w:spacing w:after="0" w:line="240" w:lineRule="auto"/>
        <w:rPr>
          <w:rFonts w:ascii="Arial" w:eastAsia="Times New Roman" w:hAnsi="Arial" w:cs="Arial"/>
          <w:sz w:val="20"/>
          <w:szCs w:val="20"/>
          <w:lang w:eastAsia="pl-PL"/>
        </w:rPr>
      </w:pPr>
    </w:p>
    <w:p w14:paraId="0AD66E9F" w14:textId="77777777" w:rsidR="003A53FC" w:rsidRPr="00167BE1" w:rsidRDefault="003A53FC" w:rsidP="003A53FC">
      <w:pPr>
        <w:spacing w:after="0" w:line="240" w:lineRule="auto"/>
        <w:rPr>
          <w:rFonts w:ascii="Arial" w:eastAsia="Times New Roman" w:hAnsi="Arial" w:cs="Arial"/>
          <w:sz w:val="20"/>
          <w:szCs w:val="20"/>
          <w:lang w:eastAsia="pl-PL"/>
        </w:rPr>
      </w:pPr>
    </w:p>
    <w:p w14:paraId="5F5E89F9" w14:textId="77777777" w:rsidR="003A53FC" w:rsidRPr="00167BE1" w:rsidRDefault="003A53FC" w:rsidP="003A53FC">
      <w:pPr>
        <w:spacing w:after="240" w:line="240" w:lineRule="auto"/>
        <w:rPr>
          <w:rFonts w:ascii="Arial" w:eastAsia="Times New Roman" w:hAnsi="Arial" w:cs="Arial"/>
          <w:sz w:val="20"/>
          <w:szCs w:val="20"/>
          <w:lang w:eastAsia="pl-PL"/>
        </w:rPr>
      </w:pPr>
    </w:p>
    <w:p w14:paraId="48E008D9" w14:textId="77777777" w:rsidR="003A53FC" w:rsidRPr="00167BE1" w:rsidRDefault="003A53FC" w:rsidP="003A53FC">
      <w:pPr>
        <w:spacing w:after="240" w:line="240" w:lineRule="auto"/>
        <w:rPr>
          <w:rFonts w:ascii="Arial" w:eastAsia="Times New Roman" w:hAnsi="Arial" w:cs="Arial"/>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A53FC" w:rsidRPr="00167BE1" w14:paraId="4AD19843" w14:textId="77777777" w:rsidTr="000D1E7D">
        <w:trPr>
          <w:tblCellSpacing w:w="15" w:type="dxa"/>
        </w:trPr>
        <w:tc>
          <w:tcPr>
            <w:tcW w:w="0" w:type="auto"/>
            <w:vAlign w:val="center"/>
            <w:hideMark/>
          </w:tcPr>
          <w:p w14:paraId="55C03C2E" w14:textId="77777777" w:rsidR="003A53FC" w:rsidRPr="00167BE1" w:rsidRDefault="003A53FC" w:rsidP="000D1E7D">
            <w:pPr>
              <w:spacing w:after="240" w:line="240" w:lineRule="auto"/>
              <w:rPr>
                <w:rFonts w:ascii="Arial" w:eastAsia="Times New Roman" w:hAnsi="Arial" w:cs="Arial"/>
                <w:sz w:val="20"/>
                <w:szCs w:val="20"/>
                <w:lang w:eastAsia="pl-PL"/>
              </w:rPr>
            </w:pPr>
          </w:p>
        </w:tc>
      </w:tr>
    </w:tbl>
    <w:p w14:paraId="65CB1D3A" w14:textId="77777777" w:rsidR="003A53FC" w:rsidRPr="00167BE1" w:rsidRDefault="003A53FC" w:rsidP="003A53FC">
      <w:pPr>
        <w:pBdr>
          <w:top w:val="single" w:sz="6" w:space="1" w:color="auto"/>
        </w:pBdr>
        <w:spacing w:after="0" w:line="240" w:lineRule="auto"/>
        <w:jc w:val="center"/>
        <w:rPr>
          <w:rFonts w:ascii="Arial" w:eastAsia="Times New Roman" w:hAnsi="Arial" w:cs="Arial"/>
          <w:vanish/>
          <w:sz w:val="20"/>
          <w:szCs w:val="20"/>
          <w:lang w:eastAsia="pl-PL"/>
        </w:rPr>
      </w:pPr>
      <w:r w:rsidRPr="00167BE1">
        <w:rPr>
          <w:rFonts w:ascii="Arial" w:eastAsia="Times New Roman" w:hAnsi="Arial" w:cs="Arial"/>
          <w:vanish/>
          <w:sz w:val="20"/>
          <w:szCs w:val="20"/>
          <w:lang w:eastAsia="pl-PL"/>
        </w:rPr>
        <w:t>Dół formularza</w:t>
      </w:r>
    </w:p>
    <w:p w14:paraId="3C2D2093" w14:textId="77777777" w:rsidR="003A53FC" w:rsidRPr="00167BE1" w:rsidRDefault="003A53FC" w:rsidP="003A53FC">
      <w:pPr>
        <w:pBdr>
          <w:bottom w:val="single" w:sz="6" w:space="1" w:color="auto"/>
        </w:pBdr>
        <w:spacing w:after="0" w:line="240" w:lineRule="auto"/>
        <w:jc w:val="center"/>
        <w:rPr>
          <w:rFonts w:ascii="Arial" w:eastAsia="Times New Roman" w:hAnsi="Arial" w:cs="Arial"/>
          <w:vanish/>
          <w:sz w:val="20"/>
          <w:szCs w:val="20"/>
          <w:lang w:eastAsia="pl-PL"/>
        </w:rPr>
      </w:pPr>
      <w:r w:rsidRPr="00167BE1">
        <w:rPr>
          <w:rFonts w:ascii="Arial" w:eastAsia="Times New Roman" w:hAnsi="Arial" w:cs="Arial"/>
          <w:vanish/>
          <w:sz w:val="20"/>
          <w:szCs w:val="20"/>
          <w:lang w:eastAsia="pl-PL"/>
        </w:rPr>
        <w:t>Początek formularza</w:t>
      </w:r>
    </w:p>
    <w:p w14:paraId="2A476D76" w14:textId="77777777" w:rsidR="003A53FC" w:rsidRPr="00167BE1" w:rsidRDefault="003A53FC" w:rsidP="003A53FC">
      <w:pPr>
        <w:pBdr>
          <w:top w:val="single" w:sz="6" w:space="1" w:color="auto"/>
        </w:pBdr>
        <w:spacing w:after="0" w:line="240" w:lineRule="auto"/>
        <w:jc w:val="center"/>
        <w:rPr>
          <w:rFonts w:ascii="Arial" w:eastAsia="Times New Roman" w:hAnsi="Arial" w:cs="Arial"/>
          <w:vanish/>
          <w:sz w:val="20"/>
          <w:szCs w:val="20"/>
          <w:lang w:eastAsia="pl-PL"/>
        </w:rPr>
      </w:pPr>
      <w:r w:rsidRPr="00167BE1">
        <w:rPr>
          <w:rFonts w:ascii="Arial" w:eastAsia="Times New Roman" w:hAnsi="Arial" w:cs="Arial"/>
          <w:vanish/>
          <w:sz w:val="20"/>
          <w:szCs w:val="20"/>
          <w:lang w:eastAsia="pl-PL"/>
        </w:rPr>
        <w:t>Dół formularza</w:t>
      </w:r>
    </w:p>
    <w:p w14:paraId="113F1B57" w14:textId="77777777" w:rsidR="003A53FC" w:rsidRPr="003A53FC" w:rsidRDefault="003A53FC" w:rsidP="003A53FC">
      <w:pPr>
        <w:rPr>
          <w:rFonts w:ascii="Arial" w:hAnsi="Arial" w:cs="Arial"/>
          <w:sz w:val="20"/>
          <w:szCs w:val="20"/>
        </w:rPr>
      </w:pPr>
    </w:p>
    <w:p w14:paraId="61756373" w14:textId="77777777" w:rsidR="00FE03A9" w:rsidRPr="003A53FC" w:rsidRDefault="00FE03A9">
      <w:pPr>
        <w:rPr>
          <w:rFonts w:ascii="Arial" w:hAnsi="Arial" w:cs="Arial"/>
          <w:sz w:val="20"/>
          <w:szCs w:val="20"/>
        </w:rPr>
      </w:pPr>
    </w:p>
    <w:sectPr w:rsidR="00FE03A9" w:rsidRPr="003A53FC" w:rsidSect="00FE03A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03568" w14:textId="77777777" w:rsidR="00971BB2" w:rsidRDefault="00971BB2" w:rsidP="003E71B2">
      <w:pPr>
        <w:spacing w:after="0" w:line="240" w:lineRule="auto"/>
      </w:pPr>
      <w:r>
        <w:separator/>
      </w:r>
    </w:p>
  </w:endnote>
  <w:endnote w:type="continuationSeparator" w:id="0">
    <w:p w14:paraId="3B808A1C" w14:textId="77777777" w:rsidR="00971BB2" w:rsidRDefault="00971BB2" w:rsidP="003E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CCC1B" w14:textId="77777777" w:rsidR="00971BB2" w:rsidRDefault="00971BB2" w:rsidP="003E71B2">
      <w:pPr>
        <w:spacing w:after="0" w:line="240" w:lineRule="auto"/>
      </w:pPr>
      <w:r>
        <w:separator/>
      </w:r>
    </w:p>
  </w:footnote>
  <w:footnote w:type="continuationSeparator" w:id="0">
    <w:p w14:paraId="22DCCC98" w14:textId="77777777" w:rsidR="00971BB2" w:rsidRDefault="00971BB2" w:rsidP="003E7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0B53C" w14:textId="77777777" w:rsidR="003E71B2" w:rsidRDefault="003E71B2">
    <w:pPr>
      <w:pStyle w:val="Nagwek"/>
    </w:pPr>
    <w:r>
      <w:rPr>
        <w:rFonts w:ascii="Times New Roman" w:hAnsi="Times New Roman"/>
        <w:noProof/>
        <w:lang w:eastAsia="pl-PL"/>
      </w:rPr>
      <w:drawing>
        <wp:inline distT="0" distB="0" distL="0" distR="0" wp14:anchorId="7BB67FAD" wp14:editId="234D1931">
          <wp:extent cx="3133725" cy="1104900"/>
          <wp:effectExtent l="19050" t="0" r="9525" b="0"/>
          <wp:docPr id="1" name="Obraz 1" descr="C:\Users\Renatka\AppData\Local\Temp\Rar$DIa0.365\Poland-Slovakia_PL_01+FUND_GRA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Renatka\AppData\Local\Temp\Rar$DIa0.365\Poland-Slovakia_PL_01+FUND_GRAYSCALE.jpg"/>
                  <pic:cNvPicPr>
                    <a:picLocks noChangeAspect="1" noChangeArrowheads="1"/>
                  </pic:cNvPicPr>
                </pic:nvPicPr>
                <pic:blipFill>
                  <a:blip r:embed="rId1"/>
                  <a:srcRect/>
                  <a:stretch>
                    <a:fillRect/>
                  </a:stretch>
                </pic:blipFill>
                <pic:spPr bwMode="auto">
                  <a:xfrm>
                    <a:off x="0" y="0"/>
                    <a:ext cx="3133725" cy="1104900"/>
                  </a:xfrm>
                  <a:prstGeom prst="rect">
                    <a:avLst/>
                  </a:prstGeom>
                  <a:noFill/>
                  <a:ln w="9525">
                    <a:noFill/>
                    <a:miter lim="800000"/>
                    <a:headEnd/>
                    <a:tailEnd/>
                  </a:ln>
                </pic:spPr>
              </pic:pic>
            </a:graphicData>
          </a:graphic>
        </wp:inline>
      </w:drawing>
    </w:r>
    <w:sdt>
      <w:sdtPr>
        <w:rPr>
          <w:rFonts w:asciiTheme="majorHAnsi" w:eastAsiaTheme="majorEastAsia" w:hAnsiTheme="majorHAnsi" w:cstheme="majorBidi"/>
          <w:color w:val="4F81BD" w:themeColor="accent1"/>
          <w:sz w:val="24"/>
          <w:szCs w:val="24"/>
        </w:rPr>
        <w:alias w:val="Tytuł"/>
        <w:id w:val="78404852"/>
        <w:placeholder>
          <w:docPart w:val="85AE8B62F1704983A37DBCFEA0CAB4CD"/>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Theme="majorHAnsi" w:eastAsiaTheme="majorEastAsia" w:hAnsiTheme="majorHAnsi" w:cstheme="majorBidi"/>
            <w:color w:val="4F81BD" w:themeColor="accent1"/>
            <w:sz w:val="24"/>
            <w:szCs w:val="24"/>
          </w:rPr>
          <w:t xml:space="preserve"> </w:t>
        </w:r>
      </w:sdtContent>
    </w:sdt>
    <w:r>
      <w:rPr>
        <w:rFonts w:asciiTheme="majorHAnsi" w:eastAsiaTheme="majorEastAsia" w:hAnsiTheme="majorHAnsi" w:cstheme="majorBidi"/>
        <w:color w:val="4F81BD" w:themeColor="accent1"/>
        <w:sz w:val="24"/>
        <w:szCs w:val="24"/>
      </w:rPr>
      <w:ptab w:relativeTo="margin" w:alignment="right" w:leader="none"/>
    </w:r>
    <w:sdt>
      <w:sdtPr>
        <w:rPr>
          <w:rFonts w:asciiTheme="majorHAnsi" w:eastAsiaTheme="majorEastAsia" w:hAnsiTheme="majorHAnsi" w:cstheme="majorBidi"/>
          <w:color w:val="4F81BD" w:themeColor="accent1"/>
          <w:sz w:val="24"/>
          <w:szCs w:val="24"/>
        </w:rPr>
        <w:alias w:val="Data"/>
        <w:id w:val="78404859"/>
        <w:placeholder>
          <w:docPart w:val="8FE13E8A0B9B452B9CA9078FA542DB08"/>
        </w:placeholder>
        <w:dataBinding w:prefixMappings="xmlns:ns0='http://schemas.microsoft.com/office/2006/coverPageProps'" w:xpath="/ns0:CoverPageProperties[1]/ns0:PublishDate[1]" w:storeItemID="{55AF091B-3C7A-41E3-B477-F2FDAA23CFDA}"/>
        <w:date>
          <w:dateFormat w:val="d MMMM yyyy"/>
          <w:lid w:val="pl-PL"/>
          <w:storeMappedDataAs w:val="dateTime"/>
          <w:calendar w:val="gregorian"/>
        </w:date>
      </w:sdtPr>
      <w:sdtEndPr/>
      <w:sdtContent>
        <w:r>
          <w:rPr>
            <w:rFonts w:asciiTheme="majorHAnsi" w:eastAsiaTheme="majorEastAsia" w:hAnsiTheme="majorHAnsi" w:cstheme="majorBidi"/>
            <w:color w:val="4F81BD" w:themeColor="accent1"/>
            <w:sz w:val="24"/>
            <w:szCs w:val="24"/>
          </w:rPr>
          <w:t xml:space="preserve">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71B2"/>
    <w:rsid w:val="000F38E9"/>
    <w:rsid w:val="003A53FC"/>
    <w:rsid w:val="003E71B2"/>
    <w:rsid w:val="00623BA5"/>
    <w:rsid w:val="00971BB2"/>
    <w:rsid w:val="00FB3C7D"/>
    <w:rsid w:val="00FE0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169D"/>
  <w15:docId w15:val="{A5FB6228-943F-4EA2-8BCA-B6FA43E1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03A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3E71B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E71B2"/>
  </w:style>
  <w:style w:type="paragraph" w:styleId="Stopka">
    <w:name w:val="footer"/>
    <w:basedOn w:val="Normalny"/>
    <w:link w:val="StopkaZnak"/>
    <w:uiPriority w:val="99"/>
    <w:semiHidden/>
    <w:unhideWhenUsed/>
    <w:rsid w:val="003E71B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E71B2"/>
  </w:style>
  <w:style w:type="paragraph" w:styleId="Tekstdymka">
    <w:name w:val="Balloon Text"/>
    <w:basedOn w:val="Normalny"/>
    <w:link w:val="TekstdymkaZnak"/>
    <w:uiPriority w:val="99"/>
    <w:semiHidden/>
    <w:unhideWhenUsed/>
    <w:rsid w:val="003E71B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7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102252">
      <w:bodyDiv w:val="1"/>
      <w:marLeft w:val="0"/>
      <w:marRight w:val="0"/>
      <w:marTop w:val="0"/>
      <w:marBottom w:val="0"/>
      <w:divBdr>
        <w:top w:val="none" w:sz="0" w:space="0" w:color="auto"/>
        <w:left w:val="none" w:sz="0" w:space="0" w:color="auto"/>
        <w:bottom w:val="none" w:sz="0" w:space="0" w:color="auto"/>
        <w:right w:val="none" w:sz="0" w:space="0" w:color="auto"/>
      </w:divBdr>
      <w:divsChild>
        <w:div w:id="1082339961">
          <w:marLeft w:val="0"/>
          <w:marRight w:val="0"/>
          <w:marTop w:val="0"/>
          <w:marBottom w:val="0"/>
          <w:divBdr>
            <w:top w:val="none" w:sz="0" w:space="0" w:color="auto"/>
            <w:left w:val="none" w:sz="0" w:space="0" w:color="auto"/>
            <w:bottom w:val="none" w:sz="0" w:space="0" w:color="auto"/>
            <w:right w:val="none" w:sz="0" w:space="0" w:color="auto"/>
          </w:divBdr>
          <w:divsChild>
            <w:div w:id="1765346965">
              <w:marLeft w:val="0"/>
              <w:marRight w:val="0"/>
              <w:marTop w:val="0"/>
              <w:marBottom w:val="0"/>
              <w:divBdr>
                <w:top w:val="none" w:sz="0" w:space="0" w:color="auto"/>
                <w:left w:val="none" w:sz="0" w:space="0" w:color="auto"/>
                <w:bottom w:val="none" w:sz="0" w:space="0" w:color="auto"/>
                <w:right w:val="none" w:sz="0" w:space="0" w:color="auto"/>
              </w:divBdr>
            </w:div>
            <w:div w:id="2000113380">
              <w:marLeft w:val="0"/>
              <w:marRight w:val="0"/>
              <w:marTop w:val="0"/>
              <w:marBottom w:val="0"/>
              <w:divBdr>
                <w:top w:val="none" w:sz="0" w:space="0" w:color="auto"/>
                <w:left w:val="none" w:sz="0" w:space="0" w:color="auto"/>
                <w:bottom w:val="none" w:sz="0" w:space="0" w:color="auto"/>
                <w:right w:val="none" w:sz="0" w:space="0" w:color="auto"/>
              </w:divBdr>
            </w:div>
            <w:div w:id="997264705">
              <w:marLeft w:val="0"/>
              <w:marRight w:val="0"/>
              <w:marTop w:val="0"/>
              <w:marBottom w:val="0"/>
              <w:divBdr>
                <w:top w:val="none" w:sz="0" w:space="0" w:color="auto"/>
                <w:left w:val="none" w:sz="0" w:space="0" w:color="auto"/>
                <w:bottom w:val="none" w:sz="0" w:space="0" w:color="auto"/>
                <w:right w:val="none" w:sz="0" w:space="0" w:color="auto"/>
              </w:divBdr>
              <w:divsChild>
                <w:div w:id="321659391">
                  <w:marLeft w:val="0"/>
                  <w:marRight w:val="0"/>
                  <w:marTop w:val="0"/>
                  <w:marBottom w:val="0"/>
                  <w:divBdr>
                    <w:top w:val="none" w:sz="0" w:space="0" w:color="auto"/>
                    <w:left w:val="none" w:sz="0" w:space="0" w:color="auto"/>
                    <w:bottom w:val="none" w:sz="0" w:space="0" w:color="auto"/>
                    <w:right w:val="none" w:sz="0" w:space="0" w:color="auto"/>
                  </w:divBdr>
                </w:div>
              </w:divsChild>
            </w:div>
            <w:div w:id="386075271">
              <w:marLeft w:val="0"/>
              <w:marRight w:val="0"/>
              <w:marTop w:val="0"/>
              <w:marBottom w:val="0"/>
              <w:divBdr>
                <w:top w:val="none" w:sz="0" w:space="0" w:color="auto"/>
                <w:left w:val="none" w:sz="0" w:space="0" w:color="auto"/>
                <w:bottom w:val="none" w:sz="0" w:space="0" w:color="auto"/>
                <w:right w:val="none" w:sz="0" w:space="0" w:color="auto"/>
              </w:divBdr>
              <w:divsChild>
                <w:div w:id="2080249318">
                  <w:marLeft w:val="0"/>
                  <w:marRight w:val="0"/>
                  <w:marTop w:val="0"/>
                  <w:marBottom w:val="0"/>
                  <w:divBdr>
                    <w:top w:val="none" w:sz="0" w:space="0" w:color="auto"/>
                    <w:left w:val="none" w:sz="0" w:space="0" w:color="auto"/>
                    <w:bottom w:val="none" w:sz="0" w:space="0" w:color="auto"/>
                    <w:right w:val="none" w:sz="0" w:space="0" w:color="auto"/>
                  </w:divBdr>
                </w:div>
              </w:divsChild>
            </w:div>
            <w:div w:id="2120250049">
              <w:marLeft w:val="0"/>
              <w:marRight w:val="0"/>
              <w:marTop w:val="0"/>
              <w:marBottom w:val="0"/>
              <w:divBdr>
                <w:top w:val="none" w:sz="0" w:space="0" w:color="auto"/>
                <w:left w:val="none" w:sz="0" w:space="0" w:color="auto"/>
                <w:bottom w:val="none" w:sz="0" w:space="0" w:color="auto"/>
                <w:right w:val="none" w:sz="0" w:space="0" w:color="auto"/>
              </w:divBdr>
              <w:divsChild>
                <w:div w:id="1626424969">
                  <w:marLeft w:val="0"/>
                  <w:marRight w:val="0"/>
                  <w:marTop w:val="0"/>
                  <w:marBottom w:val="0"/>
                  <w:divBdr>
                    <w:top w:val="none" w:sz="0" w:space="0" w:color="auto"/>
                    <w:left w:val="none" w:sz="0" w:space="0" w:color="auto"/>
                    <w:bottom w:val="none" w:sz="0" w:space="0" w:color="auto"/>
                    <w:right w:val="none" w:sz="0" w:space="0" w:color="auto"/>
                  </w:divBdr>
                </w:div>
                <w:div w:id="456293634">
                  <w:marLeft w:val="0"/>
                  <w:marRight w:val="0"/>
                  <w:marTop w:val="0"/>
                  <w:marBottom w:val="0"/>
                  <w:divBdr>
                    <w:top w:val="none" w:sz="0" w:space="0" w:color="auto"/>
                    <w:left w:val="none" w:sz="0" w:space="0" w:color="auto"/>
                    <w:bottom w:val="none" w:sz="0" w:space="0" w:color="auto"/>
                    <w:right w:val="none" w:sz="0" w:space="0" w:color="auto"/>
                  </w:divBdr>
                </w:div>
                <w:div w:id="1956061013">
                  <w:marLeft w:val="0"/>
                  <w:marRight w:val="0"/>
                  <w:marTop w:val="0"/>
                  <w:marBottom w:val="0"/>
                  <w:divBdr>
                    <w:top w:val="none" w:sz="0" w:space="0" w:color="auto"/>
                    <w:left w:val="none" w:sz="0" w:space="0" w:color="auto"/>
                    <w:bottom w:val="none" w:sz="0" w:space="0" w:color="auto"/>
                    <w:right w:val="none" w:sz="0" w:space="0" w:color="auto"/>
                  </w:divBdr>
                </w:div>
                <w:div w:id="506143209">
                  <w:marLeft w:val="0"/>
                  <w:marRight w:val="0"/>
                  <w:marTop w:val="0"/>
                  <w:marBottom w:val="0"/>
                  <w:divBdr>
                    <w:top w:val="none" w:sz="0" w:space="0" w:color="auto"/>
                    <w:left w:val="none" w:sz="0" w:space="0" w:color="auto"/>
                    <w:bottom w:val="none" w:sz="0" w:space="0" w:color="auto"/>
                    <w:right w:val="none" w:sz="0" w:space="0" w:color="auto"/>
                  </w:divBdr>
                </w:div>
              </w:divsChild>
            </w:div>
            <w:div w:id="57633764">
              <w:marLeft w:val="0"/>
              <w:marRight w:val="0"/>
              <w:marTop w:val="0"/>
              <w:marBottom w:val="0"/>
              <w:divBdr>
                <w:top w:val="none" w:sz="0" w:space="0" w:color="auto"/>
                <w:left w:val="none" w:sz="0" w:space="0" w:color="auto"/>
                <w:bottom w:val="none" w:sz="0" w:space="0" w:color="auto"/>
                <w:right w:val="none" w:sz="0" w:space="0" w:color="auto"/>
              </w:divBdr>
              <w:divsChild>
                <w:div w:id="45104476">
                  <w:marLeft w:val="0"/>
                  <w:marRight w:val="0"/>
                  <w:marTop w:val="0"/>
                  <w:marBottom w:val="0"/>
                  <w:divBdr>
                    <w:top w:val="none" w:sz="0" w:space="0" w:color="auto"/>
                    <w:left w:val="none" w:sz="0" w:space="0" w:color="auto"/>
                    <w:bottom w:val="none" w:sz="0" w:space="0" w:color="auto"/>
                    <w:right w:val="none" w:sz="0" w:space="0" w:color="auto"/>
                  </w:divBdr>
                </w:div>
                <w:div w:id="175509502">
                  <w:marLeft w:val="0"/>
                  <w:marRight w:val="0"/>
                  <w:marTop w:val="0"/>
                  <w:marBottom w:val="0"/>
                  <w:divBdr>
                    <w:top w:val="none" w:sz="0" w:space="0" w:color="auto"/>
                    <w:left w:val="none" w:sz="0" w:space="0" w:color="auto"/>
                    <w:bottom w:val="none" w:sz="0" w:space="0" w:color="auto"/>
                    <w:right w:val="none" w:sz="0" w:space="0" w:color="auto"/>
                  </w:divBdr>
                </w:div>
                <w:div w:id="152989016">
                  <w:marLeft w:val="0"/>
                  <w:marRight w:val="0"/>
                  <w:marTop w:val="0"/>
                  <w:marBottom w:val="0"/>
                  <w:divBdr>
                    <w:top w:val="none" w:sz="0" w:space="0" w:color="auto"/>
                    <w:left w:val="none" w:sz="0" w:space="0" w:color="auto"/>
                    <w:bottom w:val="none" w:sz="0" w:space="0" w:color="auto"/>
                    <w:right w:val="none" w:sz="0" w:space="0" w:color="auto"/>
                  </w:divBdr>
                </w:div>
                <w:div w:id="1609660946">
                  <w:marLeft w:val="0"/>
                  <w:marRight w:val="0"/>
                  <w:marTop w:val="0"/>
                  <w:marBottom w:val="0"/>
                  <w:divBdr>
                    <w:top w:val="none" w:sz="0" w:space="0" w:color="auto"/>
                    <w:left w:val="none" w:sz="0" w:space="0" w:color="auto"/>
                    <w:bottom w:val="none" w:sz="0" w:space="0" w:color="auto"/>
                    <w:right w:val="none" w:sz="0" w:space="0" w:color="auto"/>
                  </w:divBdr>
                </w:div>
                <w:div w:id="524707188">
                  <w:marLeft w:val="0"/>
                  <w:marRight w:val="0"/>
                  <w:marTop w:val="0"/>
                  <w:marBottom w:val="0"/>
                  <w:divBdr>
                    <w:top w:val="none" w:sz="0" w:space="0" w:color="auto"/>
                    <w:left w:val="none" w:sz="0" w:space="0" w:color="auto"/>
                    <w:bottom w:val="none" w:sz="0" w:space="0" w:color="auto"/>
                    <w:right w:val="none" w:sz="0" w:space="0" w:color="auto"/>
                  </w:divBdr>
                </w:div>
                <w:div w:id="996807913">
                  <w:marLeft w:val="0"/>
                  <w:marRight w:val="0"/>
                  <w:marTop w:val="0"/>
                  <w:marBottom w:val="0"/>
                  <w:divBdr>
                    <w:top w:val="none" w:sz="0" w:space="0" w:color="auto"/>
                    <w:left w:val="none" w:sz="0" w:space="0" w:color="auto"/>
                    <w:bottom w:val="none" w:sz="0" w:space="0" w:color="auto"/>
                    <w:right w:val="none" w:sz="0" w:space="0" w:color="auto"/>
                  </w:divBdr>
                </w:div>
                <w:div w:id="868420979">
                  <w:marLeft w:val="0"/>
                  <w:marRight w:val="0"/>
                  <w:marTop w:val="0"/>
                  <w:marBottom w:val="0"/>
                  <w:divBdr>
                    <w:top w:val="none" w:sz="0" w:space="0" w:color="auto"/>
                    <w:left w:val="none" w:sz="0" w:space="0" w:color="auto"/>
                    <w:bottom w:val="none" w:sz="0" w:space="0" w:color="auto"/>
                    <w:right w:val="none" w:sz="0" w:space="0" w:color="auto"/>
                  </w:divBdr>
                </w:div>
              </w:divsChild>
            </w:div>
            <w:div w:id="338124132">
              <w:marLeft w:val="0"/>
              <w:marRight w:val="0"/>
              <w:marTop w:val="0"/>
              <w:marBottom w:val="0"/>
              <w:divBdr>
                <w:top w:val="none" w:sz="0" w:space="0" w:color="auto"/>
                <w:left w:val="none" w:sz="0" w:space="0" w:color="auto"/>
                <w:bottom w:val="none" w:sz="0" w:space="0" w:color="auto"/>
                <w:right w:val="none" w:sz="0" w:space="0" w:color="auto"/>
              </w:divBdr>
              <w:divsChild>
                <w:div w:id="1109734850">
                  <w:marLeft w:val="0"/>
                  <w:marRight w:val="0"/>
                  <w:marTop w:val="0"/>
                  <w:marBottom w:val="0"/>
                  <w:divBdr>
                    <w:top w:val="none" w:sz="0" w:space="0" w:color="auto"/>
                    <w:left w:val="none" w:sz="0" w:space="0" w:color="auto"/>
                    <w:bottom w:val="none" w:sz="0" w:space="0" w:color="auto"/>
                    <w:right w:val="none" w:sz="0" w:space="0" w:color="auto"/>
                  </w:divBdr>
                </w:div>
                <w:div w:id="1773353441">
                  <w:marLeft w:val="0"/>
                  <w:marRight w:val="0"/>
                  <w:marTop w:val="0"/>
                  <w:marBottom w:val="0"/>
                  <w:divBdr>
                    <w:top w:val="none" w:sz="0" w:space="0" w:color="auto"/>
                    <w:left w:val="none" w:sz="0" w:space="0" w:color="auto"/>
                    <w:bottom w:val="none" w:sz="0" w:space="0" w:color="auto"/>
                    <w:right w:val="none" w:sz="0" w:space="0" w:color="auto"/>
                  </w:divBdr>
                </w:div>
              </w:divsChild>
            </w:div>
            <w:div w:id="205415695">
              <w:marLeft w:val="0"/>
              <w:marRight w:val="0"/>
              <w:marTop w:val="0"/>
              <w:marBottom w:val="0"/>
              <w:divBdr>
                <w:top w:val="none" w:sz="0" w:space="0" w:color="auto"/>
                <w:left w:val="none" w:sz="0" w:space="0" w:color="auto"/>
                <w:bottom w:val="none" w:sz="0" w:space="0" w:color="auto"/>
                <w:right w:val="none" w:sz="0" w:space="0" w:color="auto"/>
              </w:divBdr>
              <w:divsChild>
                <w:div w:id="1613899532">
                  <w:marLeft w:val="0"/>
                  <w:marRight w:val="0"/>
                  <w:marTop w:val="0"/>
                  <w:marBottom w:val="0"/>
                  <w:divBdr>
                    <w:top w:val="none" w:sz="0" w:space="0" w:color="auto"/>
                    <w:left w:val="none" w:sz="0" w:space="0" w:color="auto"/>
                    <w:bottom w:val="none" w:sz="0" w:space="0" w:color="auto"/>
                    <w:right w:val="none" w:sz="0" w:space="0" w:color="auto"/>
                  </w:divBdr>
                </w:div>
                <w:div w:id="500391764">
                  <w:marLeft w:val="0"/>
                  <w:marRight w:val="0"/>
                  <w:marTop w:val="0"/>
                  <w:marBottom w:val="0"/>
                  <w:divBdr>
                    <w:top w:val="none" w:sz="0" w:space="0" w:color="auto"/>
                    <w:left w:val="none" w:sz="0" w:space="0" w:color="auto"/>
                    <w:bottom w:val="none" w:sz="0" w:space="0" w:color="auto"/>
                    <w:right w:val="none" w:sz="0" w:space="0" w:color="auto"/>
                  </w:divBdr>
                </w:div>
                <w:div w:id="1101729540">
                  <w:marLeft w:val="0"/>
                  <w:marRight w:val="0"/>
                  <w:marTop w:val="0"/>
                  <w:marBottom w:val="0"/>
                  <w:divBdr>
                    <w:top w:val="none" w:sz="0" w:space="0" w:color="auto"/>
                    <w:left w:val="none" w:sz="0" w:space="0" w:color="auto"/>
                    <w:bottom w:val="none" w:sz="0" w:space="0" w:color="auto"/>
                    <w:right w:val="none" w:sz="0" w:space="0" w:color="auto"/>
                  </w:divBdr>
                </w:div>
                <w:div w:id="200821001">
                  <w:marLeft w:val="0"/>
                  <w:marRight w:val="0"/>
                  <w:marTop w:val="0"/>
                  <w:marBottom w:val="0"/>
                  <w:divBdr>
                    <w:top w:val="none" w:sz="0" w:space="0" w:color="auto"/>
                    <w:left w:val="none" w:sz="0" w:space="0" w:color="auto"/>
                    <w:bottom w:val="none" w:sz="0" w:space="0" w:color="auto"/>
                    <w:right w:val="none" w:sz="0" w:space="0" w:color="auto"/>
                  </w:divBdr>
                </w:div>
                <w:div w:id="1912345045">
                  <w:marLeft w:val="0"/>
                  <w:marRight w:val="0"/>
                  <w:marTop w:val="0"/>
                  <w:marBottom w:val="0"/>
                  <w:divBdr>
                    <w:top w:val="none" w:sz="0" w:space="0" w:color="auto"/>
                    <w:left w:val="none" w:sz="0" w:space="0" w:color="auto"/>
                    <w:bottom w:val="none" w:sz="0" w:space="0" w:color="auto"/>
                    <w:right w:val="none" w:sz="0" w:space="0" w:color="auto"/>
                  </w:divBdr>
                </w:div>
                <w:div w:id="822232389">
                  <w:marLeft w:val="0"/>
                  <w:marRight w:val="0"/>
                  <w:marTop w:val="0"/>
                  <w:marBottom w:val="0"/>
                  <w:divBdr>
                    <w:top w:val="none" w:sz="0" w:space="0" w:color="auto"/>
                    <w:left w:val="none" w:sz="0" w:space="0" w:color="auto"/>
                    <w:bottom w:val="none" w:sz="0" w:space="0" w:color="auto"/>
                    <w:right w:val="none" w:sz="0" w:space="0" w:color="auto"/>
                  </w:divBdr>
                </w:div>
              </w:divsChild>
            </w:div>
            <w:div w:id="2127700732">
              <w:marLeft w:val="0"/>
              <w:marRight w:val="0"/>
              <w:marTop w:val="0"/>
              <w:marBottom w:val="0"/>
              <w:divBdr>
                <w:top w:val="none" w:sz="0" w:space="0" w:color="auto"/>
                <w:left w:val="none" w:sz="0" w:space="0" w:color="auto"/>
                <w:bottom w:val="none" w:sz="0" w:space="0" w:color="auto"/>
                <w:right w:val="none" w:sz="0" w:space="0" w:color="auto"/>
              </w:divBdr>
              <w:divsChild>
                <w:div w:id="251738557">
                  <w:marLeft w:val="0"/>
                  <w:marRight w:val="0"/>
                  <w:marTop w:val="0"/>
                  <w:marBottom w:val="0"/>
                  <w:divBdr>
                    <w:top w:val="none" w:sz="0" w:space="0" w:color="auto"/>
                    <w:left w:val="none" w:sz="0" w:space="0" w:color="auto"/>
                    <w:bottom w:val="none" w:sz="0" w:space="0" w:color="auto"/>
                    <w:right w:val="none" w:sz="0" w:space="0" w:color="auto"/>
                  </w:divBdr>
                </w:div>
                <w:div w:id="521552333">
                  <w:marLeft w:val="0"/>
                  <w:marRight w:val="0"/>
                  <w:marTop w:val="0"/>
                  <w:marBottom w:val="0"/>
                  <w:divBdr>
                    <w:top w:val="none" w:sz="0" w:space="0" w:color="auto"/>
                    <w:left w:val="none" w:sz="0" w:space="0" w:color="auto"/>
                    <w:bottom w:val="none" w:sz="0" w:space="0" w:color="auto"/>
                    <w:right w:val="none" w:sz="0" w:space="0" w:color="auto"/>
                  </w:divBdr>
                </w:div>
                <w:div w:id="1738243864">
                  <w:marLeft w:val="0"/>
                  <w:marRight w:val="0"/>
                  <w:marTop w:val="0"/>
                  <w:marBottom w:val="0"/>
                  <w:divBdr>
                    <w:top w:val="none" w:sz="0" w:space="0" w:color="auto"/>
                    <w:left w:val="none" w:sz="0" w:space="0" w:color="auto"/>
                    <w:bottom w:val="none" w:sz="0" w:space="0" w:color="auto"/>
                    <w:right w:val="none" w:sz="0" w:space="0" w:color="auto"/>
                  </w:divBdr>
                </w:div>
                <w:div w:id="1769541265">
                  <w:marLeft w:val="0"/>
                  <w:marRight w:val="0"/>
                  <w:marTop w:val="0"/>
                  <w:marBottom w:val="0"/>
                  <w:divBdr>
                    <w:top w:val="none" w:sz="0" w:space="0" w:color="auto"/>
                    <w:left w:val="none" w:sz="0" w:space="0" w:color="auto"/>
                    <w:bottom w:val="none" w:sz="0" w:space="0" w:color="auto"/>
                    <w:right w:val="none" w:sz="0" w:space="0" w:color="auto"/>
                  </w:divBdr>
                </w:div>
                <w:div w:id="1513109249">
                  <w:marLeft w:val="0"/>
                  <w:marRight w:val="0"/>
                  <w:marTop w:val="0"/>
                  <w:marBottom w:val="0"/>
                  <w:divBdr>
                    <w:top w:val="none" w:sz="0" w:space="0" w:color="auto"/>
                    <w:left w:val="none" w:sz="0" w:space="0" w:color="auto"/>
                    <w:bottom w:val="none" w:sz="0" w:space="0" w:color="auto"/>
                    <w:right w:val="none" w:sz="0" w:space="0" w:color="auto"/>
                  </w:divBdr>
                </w:div>
                <w:div w:id="958267708">
                  <w:marLeft w:val="0"/>
                  <w:marRight w:val="0"/>
                  <w:marTop w:val="0"/>
                  <w:marBottom w:val="0"/>
                  <w:divBdr>
                    <w:top w:val="none" w:sz="0" w:space="0" w:color="auto"/>
                    <w:left w:val="none" w:sz="0" w:space="0" w:color="auto"/>
                    <w:bottom w:val="none" w:sz="0" w:space="0" w:color="auto"/>
                    <w:right w:val="none" w:sz="0" w:space="0" w:color="auto"/>
                  </w:divBdr>
                </w:div>
                <w:div w:id="1954969493">
                  <w:marLeft w:val="0"/>
                  <w:marRight w:val="0"/>
                  <w:marTop w:val="0"/>
                  <w:marBottom w:val="0"/>
                  <w:divBdr>
                    <w:top w:val="none" w:sz="0" w:space="0" w:color="auto"/>
                    <w:left w:val="none" w:sz="0" w:space="0" w:color="auto"/>
                    <w:bottom w:val="none" w:sz="0" w:space="0" w:color="auto"/>
                    <w:right w:val="none" w:sz="0" w:space="0" w:color="auto"/>
                  </w:divBdr>
                </w:div>
                <w:div w:id="1182086665">
                  <w:marLeft w:val="0"/>
                  <w:marRight w:val="0"/>
                  <w:marTop w:val="0"/>
                  <w:marBottom w:val="0"/>
                  <w:divBdr>
                    <w:top w:val="none" w:sz="0" w:space="0" w:color="auto"/>
                    <w:left w:val="none" w:sz="0" w:space="0" w:color="auto"/>
                    <w:bottom w:val="none" w:sz="0" w:space="0" w:color="auto"/>
                    <w:right w:val="none" w:sz="0" w:space="0" w:color="auto"/>
                  </w:divBdr>
                </w:div>
              </w:divsChild>
            </w:div>
            <w:div w:id="6877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AE8B62F1704983A37DBCFEA0CAB4CD"/>
        <w:category>
          <w:name w:val="Ogólne"/>
          <w:gallery w:val="placeholder"/>
        </w:category>
        <w:types>
          <w:type w:val="bbPlcHdr"/>
        </w:types>
        <w:behaviors>
          <w:behavior w:val="content"/>
        </w:behaviors>
        <w:guid w:val="{5FC1802B-9A8B-44C6-91DC-5C676651EFE5}"/>
      </w:docPartPr>
      <w:docPartBody>
        <w:p w:rsidR="002C1044" w:rsidRDefault="0009100E" w:rsidP="0009100E">
          <w:pPr>
            <w:pStyle w:val="85AE8B62F1704983A37DBCFEA0CAB4CD"/>
          </w:pPr>
          <w:r>
            <w:rPr>
              <w:rFonts w:asciiTheme="majorHAnsi" w:eastAsiaTheme="majorEastAsia" w:hAnsiTheme="majorHAnsi" w:cstheme="majorBidi"/>
              <w:color w:val="4472C4" w:themeColor="accent1"/>
              <w:sz w:val="24"/>
              <w:szCs w:val="24"/>
            </w:rPr>
            <w:t>[Wpisz tytuł dokumentu]</w:t>
          </w:r>
        </w:p>
      </w:docPartBody>
    </w:docPart>
    <w:docPart>
      <w:docPartPr>
        <w:name w:val="8FE13E8A0B9B452B9CA9078FA542DB08"/>
        <w:category>
          <w:name w:val="Ogólne"/>
          <w:gallery w:val="placeholder"/>
        </w:category>
        <w:types>
          <w:type w:val="bbPlcHdr"/>
        </w:types>
        <w:behaviors>
          <w:behavior w:val="content"/>
        </w:behaviors>
        <w:guid w:val="{1372E135-88B3-4A2E-B4A3-B93F8EA5E9FF}"/>
      </w:docPartPr>
      <w:docPartBody>
        <w:p w:rsidR="002C1044" w:rsidRDefault="0009100E" w:rsidP="0009100E">
          <w:pPr>
            <w:pStyle w:val="8FE13E8A0B9B452B9CA9078FA542DB08"/>
          </w:pPr>
          <w:r>
            <w:rPr>
              <w:rFonts w:asciiTheme="majorHAnsi" w:eastAsiaTheme="majorEastAsia" w:hAnsiTheme="majorHAnsi" w:cstheme="majorBidi"/>
              <w:color w:val="4472C4" w:themeColor="accent1"/>
              <w:sz w:val="24"/>
              <w:szCs w:val="24"/>
            </w:rPr>
            <w:t>[Wybierz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9100E"/>
    <w:rsid w:val="00063400"/>
    <w:rsid w:val="0009100E"/>
    <w:rsid w:val="002C1044"/>
    <w:rsid w:val="003E0BD7"/>
    <w:rsid w:val="00F82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85AE8B62F1704983A37DBCFEA0CAB4CD">
    <w:name w:val="85AE8B62F1704983A37DBCFEA0CAB4CD"/>
    <w:rsid w:val="0009100E"/>
  </w:style>
  <w:style w:type="paragraph" w:customStyle="1" w:styleId="8FE13E8A0B9B452B9CA9078FA542DB08">
    <w:name w:val="8FE13E8A0B9B452B9CA9078FA542DB08"/>
    <w:rsid w:val="00091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5110</Words>
  <Characters>30662</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35701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xyz</dc:creator>
  <cp:keywords/>
  <dc:description/>
  <cp:lastModifiedBy>odabrowski</cp:lastModifiedBy>
  <cp:revision>3</cp:revision>
  <cp:lastPrinted>2019-11-08T11:02:00Z</cp:lastPrinted>
  <dcterms:created xsi:type="dcterms:W3CDTF">2019-11-08T11:09:00Z</dcterms:created>
  <dcterms:modified xsi:type="dcterms:W3CDTF">2020-08-10T12:30:00Z</dcterms:modified>
</cp:coreProperties>
</file>