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6154D7" w14:textId="77777777" w:rsidR="00B84CD1" w:rsidRDefault="00B84CD1" w:rsidP="00B84CD1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14:paraId="3400A1DC" w14:textId="77777777" w:rsidR="00B84CD1" w:rsidRDefault="00B84CD1" w:rsidP="00B84CD1">
      <w:pPr>
        <w:spacing w:line="276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SPECYFIKACJA TECHNICZNA WYKONANIA I ODBIORU ROBÓT</w:t>
      </w:r>
    </w:p>
    <w:p w14:paraId="174E4207" w14:textId="77777777" w:rsidR="00B84CD1" w:rsidRDefault="00B84CD1" w:rsidP="00B84CD1">
      <w:pPr>
        <w:spacing w:line="276" w:lineRule="auto"/>
        <w:jc w:val="center"/>
        <w:rPr>
          <w:rFonts w:ascii="Arial" w:hAnsi="Arial" w:cs="Arial"/>
          <w:sz w:val="32"/>
          <w:szCs w:val="32"/>
        </w:rPr>
      </w:pPr>
    </w:p>
    <w:p w14:paraId="3047B680" w14:textId="77777777" w:rsidR="00B84CD1" w:rsidRDefault="00B84CD1" w:rsidP="00B84CD1">
      <w:pPr>
        <w:spacing w:line="276" w:lineRule="auto"/>
        <w:jc w:val="center"/>
        <w:rPr>
          <w:rFonts w:ascii="Arial" w:hAnsi="Arial" w:cs="Arial"/>
          <w:sz w:val="32"/>
          <w:szCs w:val="32"/>
        </w:rPr>
      </w:pPr>
    </w:p>
    <w:p w14:paraId="4A310991" w14:textId="77777777" w:rsidR="00B84CD1" w:rsidRDefault="00B84CD1" w:rsidP="00B84CD1">
      <w:pPr>
        <w:spacing w:line="276" w:lineRule="auto"/>
        <w:jc w:val="center"/>
        <w:rPr>
          <w:rFonts w:ascii="Arial" w:hAnsi="Arial" w:cs="Arial"/>
          <w:sz w:val="32"/>
          <w:szCs w:val="32"/>
        </w:rPr>
      </w:pPr>
    </w:p>
    <w:p w14:paraId="5648DAF0" w14:textId="77777777" w:rsidR="00B84CD1" w:rsidRDefault="00B84CD1" w:rsidP="00B84CD1">
      <w:pPr>
        <w:spacing w:line="276" w:lineRule="auto"/>
        <w:jc w:val="center"/>
        <w:rPr>
          <w:rFonts w:ascii="Arial" w:hAnsi="Arial" w:cs="Arial"/>
          <w:sz w:val="32"/>
          <w:szCs w:val="32"/>
        </w:rPr>
      </w:pPr>
    </w:p>
    <w:p w14:paraId="44040C2B" w14:textId="77777777" w:rsidR="00B84CD1" w:rsidRDefault="00B84CD1" w:rsidP="00B84CD1">
      <w:pPr>
        <w:spacing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tbl>
      <w:tblPr>
        <w:tblStyle w:val="Tabela-Siatka"/>
        <w:tblW w:w="94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261"/>
      </w:tblGrid>
      <w:tr w:rsidR="00B84CD1" w14:paraId="19D3172A" w14:textId="77777777" w:rsidTr="00E073A4">
        <w:trPr>
          <w:trHeight w:val="701"/>
        </w:trPr>
        <w:tc>
          <w:tcPr>
            <w:tcW w:w="2235" w:type="dxa"/>
            <w:hideMark/>
          </w:tcPr>
          <w:p w14:paraId="6A53A56F" w14:textId="77777777" w:rsidR="00B84CD1" w:rsidRDefault="00B84CD1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OBIEKT:</w:t>
            </w:r>
          </w:p>
        </w:tc>
        <w:tc>
          <w:tcPr>
            <w:tcW w:w="7261" w:type="dxa"/>
            <w:hideMark/>
          </w:tcPr>
          <w:p w14:paraId="25FE8F08" w14:textId="77777777" w:rsidR="00B84CD1" w:rsidRDefault="00F4579E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Miejski Dom Kultury w Czechowicach - Dziedzicach </w:t>
            </w:r>
          </w:p>
          <w:p w14:paraId="31C1FB7A" w14:textId="77777777" w:rsidR="00F4579E" w:rsidRDefault="00F4579E" w:rsidP="00E570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Legionów 42</w:t>
            </w:r>
          </w:p>
          <w:p w14:paraId="79D93B6D" w14:textId="77777777" w:rsidR="00E570C9" w:rsidRDefault="00E570C9" w:rsidP="00E570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DC9C913" w14:textId="77777777" w:rsidR="00E570C9" w:rsidRDefault="00E570C9" w:rsidP="00E570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CPV 45000000 - 7 Roboty ogólnobudowlane</w:t>
            </w:r>
          </w:p>
          <w:p w14:paraId="613396C5" w14:textId="77777777" w:rsidR="00E570C9" w:rsidRDefault="00E570C9" w:rsidP="00E570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CPV 45442100 - 8 Roboty malarskie</w:t>
            </w:r>
          </w:p>
          <w:p w14:paraId="132BFE9A" w14:textId="77777777" w:rsidR="00E073A4" w:rsidRDefault="00E073A4" w:rsidP="00E570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4CD1" w14:paraId="068D9913" w14:textId="77777777" w:rsidTr="00E073A4">
        <w:trPr>
          <w:trHeight w:val="567"/>
        </w:trPr>
        <w:tc>
          <w:tcPr>
            <w:tcW w:w="2235" w:type="dxa"/>
            <w:hideMark/>
          </w:tcPr>
          <w:p w14:paraId="522C6918" w14:textId="77777777" w:rsidR="00B84CD1" w:rsidRDefault="00E073A4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Zakres robót</w:t>
            </w:r>
            <w:r w:rsidR="00B84CD1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  <w:tc>
          <w:tcPr>
            <w:tcW w:w="7261" w:type="dxa"/>
            <w:hideMark/>
          </w:tcPr>
          <w:p w14:paraId="0CC89876" w14:textId="77777777" w:rsidR="00B84CD1" w:rsidRDefault="00B84CD1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Roboty </w:t>
            </w:r>
            <w:r w:rsidR="00F4579E">
              <w:rPr>
                <w:rFonts w:ascii="Arial" w:hAnsi="Arial" w:cs="Arial"/>
                <w:sz w:val="24"/>
                <w:szCs w:val="24"/>
              </w:rPr>
              <w:t>remontowo - budowlane</w:t>
            </w:r>
          </w:p>
        </w:tc>
      </w:tr>
    </w:tbl>
    <w:p w14:paraId="013615D8" w14:textId="77777777" w:rsidR="00B84CD1" w:rsidRDefault="00B84CD1" w:rsidP="00B84CD1">
      <w:pPr>
        <w:spacing w:line="276" w:lineRule="auto"/>
        <w:jc w:val="both"/>
        <w:rPr>
          <w:rFonts w:ascii="Arial" w:hAnsi="Arial" w:cs="Arial"/>
          <w:sz w:val="28"/>
          <w:szCs w:val="28"/>
        </w:rPr>
      </w:pPr>
    </w:p>
    <w:p w14:paraId="12F0ABD4" w14:textId="77777777" w:rsidR="00F37A15" w:rsidRDefault="00F37A15" w:rsidP="00B84CD1">
      <w:pPr>
        <w:suppressAutoHyphens w:val="0"/>
        <w:spacing w:after="200" w:line="276" w:lineRule="auto"/>
        <w:rPr>
          <w:rFonts w:ascii="Arial" w:hAnsi="Arial" w:cs="Arial"/>
        </w:rPr>
      </w:pPr>
    </w:p>
    <w:p w14:paraId="35FCABE0" w14:textId="77777777" w:rsidR="00F37A15" w:rsidRDefault="00F37A15" w:rsidP="00B84CD1">
      <w:pPr>
        <w:suppressAutoHyphens w:val="0"/>
        <w:spacing w:after="200" w:line="276" w:lineRule="auto"/>
        <w:rPr>
          <w:rFonts w:ascii="Arial" w:hAnsi="Arial" w:cs="Arial"/>
        </w:rPr>
      </w:pPr>
    </w:p>
    <w:p w14:paraId="395A76C5" w14:textId="77777777" w:rsidR="00F37A15" w:rsidRDefault="00F37A15" w:rsidP="00B84CD1">
      <w:pPr>
        <w:suppressAutoHyphens w:val="0"/>
        <w:spacing w:after="200" w:line="276" w:lineRule="auto"/>
        <w:rPr>
          <w:rFonts w:ascii="Arial" w:hAnsi="Arial" w:cs="Arial"/>
        </w:rPr>
      </w:pPr>
    </w:p>
    <w:p w14:paraId="5E8B432C" w14:textId="77777777" w:rsidR="00F37A15" w:rsidRDefault="00F37A15" w:rsidP="00B84CD1">
      <w:pPr>
        <w:suppressAutoHyphens w:val="0"/>
        <w:spacing w:after="200" w:line="276" w:lineRule="auto"/>
        <w:rPr>
          <w:rFonts w:ascii="Arial" w:hAnsi="Arial" w:cs="Arial"/>
        </w:rPr>
      </w:pPr>
    </w:p>
    <w:p w14:paraId="1F9CE67F" w14:textId="77777777" w:rsidR="00E073A4" w:rsidRDefault="00E073A4" w:rsidP="00B84CD1">
      <w:pPr>
        <w:suppressAutoHyphens w:val="0"/>
        <w:spacing w:after="200" w:line="276" w:lineRule="auto"/>
        <w:rPr>
          <w:rFonts w:ascii="Arial" w:hAnsi="Arial" w:cs="Arial"/>
        </w:rPr>
      </w:pPr>
    </w:p>
    <w:p w14:paraId="6143651C" w14:textId="77777777" w:rsidR="00E073A4" w:rsidRDefault="00E073A4" w:rsidP="00B84CD1">
      <w:pPr>
        <w:suppressAutoHyphens w:val="0"/>
        <w:spacing w:after="200" w:line="276" w:lineRule="auto"/>
        <w:rPr>
          <w:rFonts w:ascii="Arial" w:hAnsi="Arial" w:cs="Arial"/>
        </w:rPr>
      </w:pPr>
    </w:p>
    <w:p w14:paraId="718ACE3E" w14:textId="77777777" w:rsidR="00E073A4" w:rsidRDefault="00E073A4" w:rsidP="00B84CD1">
      <w:pPr>
        <w:suppressAutoHyphens w:val="0"/>
        <w:spacing w:after="200" w:line="276" w:lineRule="auto"/>
        <w:rPr>
          <w:rFonts w:ascii="Arial" w:hAnsi="Arial" w:cs="Arial"/>
        </w:rPr>
      </w:pPr>
    </w:p>
    <w:p w14:paraId="75171004" w14:textId="77777777" w:rsidR="00E073A4" w:rsidRDefault="00E073A4" w:rsidP="00B84CD1">
      <w:pPr>
        <w:suppressAutoHyphens w:val="0"/>
        <w:spacing w:after="200" w:line="276" w:lineRule="auto"/>
        <w:rPr>
          <w:rFonts w:ascii="Arial" w:hAnsi="Arial" w:cs="Arial"/>
        </w:rPr>
      </w:pPr>
    </w:p>
    <w:p w14:paraId="10CE4E16" w14:textId="77777777" w:rsidR="00E073A4" w:rsidRDefault="00E073A4" w:rsidP="00B84CD1">
      <w:pPr>
        <w:suppressAutoHyphens w:val="0"/>
        <w:spacing w:after="200" w:line="276" w:lineRule="auto"/>
        <w:rPr>
          <w:rFonts w:ascii="Arial" w:hAnsi="Arial" w:cs="Arial"/>
        </w:rPr>
      </w:pPr>
    </w:p>
    <w:p w14:paraId="5596535E" w14:textId="77777777" w:rsidR="00E073A4" w:rsidRDefault="00E073A4" w:rsidP="00B84CD1">
      <w:pPr>
        <w:suppressAutoHyphens w:val="0"/>
        <w:spacing w:after="200" w:line="276" w:lineRule="auto"/>
        <w:rPr>
          <w:rFonts w:ascii="Arial" w:hAnsi="Arial" w:cs="Arial"/>
        </w:rPr>
      </w:pPr>
    </w:p>
    <w:p w14:paraId="030931E4" w14:textId="77777777" w:rsidR="00E073A4" w:rsidRDefault="00E073A4" w:rsidP="00B84CD1">
      <w:pPr>
        <w:suppressAutoHyphens w:val="0"/>
        <w:spacing w:after="200" w:line="276" w:lineRule="auto"/>
        <w:rPr>
          <w:rFonts w:ascii="Arial" w:hAnsi="Arial" w:cs="Arial"/>
        </w:rPr>
      </w:pPr>
    </w:p>
    <w:p w14:paraId="12CBAB28" w14:textId="77777777" w:rsidR="00E073A4" w:rsidRDefault="00E073A4" w:rsidP="00B84CD1">
      <w:pPr>
        <w:suppressAutoHyphens w:val="0"/>
        <w:spacing w:after="200" w:line="276" w:lineRule="auto"/>
        <w:rPr>
          <w:rFonts w:ascii="Arial" w:hAnsi="Arial" w:cs="Arial"/>
        </w:rPr>
      </w:pPr>
    </w:p>
    <w:p w14:paraId="2A71E145" w14:textId="77777777" w:rsidR="00F37A15" w:rsidRDefault="00F37A15" w:rsidP="00B84CD1">
      <w:pPr>
        <w:suppressAutoHyphens w:val="0"/>
        <w:spacing w:after="200" w:line="276" w:lineRule="auto"/>
        <w:rPr>
          <w:rFonts w:ascii="Arial" w:hAnsi="Arial" w:cs="Arial"/>
        </w:rPr>
      </w:pPr>
    </w:p>
    <w:p w14:paraId="6DDBE656" w14:textId="77777777" w:rsidR="00F37A15" w:rsidRDefault="00F37A15" w:rsidP="00B84CD1">
      <w:pPr>
        <w:suppressAutoHyphens w:val="0"/>
        <w:spacing w:after="200" w:line="276" w:lineRule="auto"/>
        <w:rPr>
          <w:rFonts w:ascii="Arial" w:hAnsi="Arial" w:cs="Arial"/>
        </w:rPr>
      </w:pPr>
    </w:p>
    <w:p w14:paraId="28205C04" w14:textId="77777777" w:rsidR="00E073A4" w:rsidRDefault="00E073A4" w:rsidP="00E073A4">
      <w:pPr>
        <w:suppressAutoHyphens w:val="0"/>
        <w:spacing w:after="20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październik</w:t>
      </w:r>
      <w:r w:rsidR="00F37A15">
        <w:rPr>
          <w:rFonts w:ascii="Arial" w:hAnsi="Arial" w:cs="Arial"/>
        </w:rPr>
        <w:t xml:space="preserve">  2019 r.</w:t>
      </w:r>
    </w:p>
    <w:p w14:paraId="7C76D925" w14:textId="77777777" w:rsidR="00B84CD1" w:rsidRDefault="00B84CD1" w:rsidP="00B84CD1">
      <w:pPr>
        <w:pStyle w:val="Akapitzlist"/>
        <w:numPr>
          <w:ilvl w:val="0"/>
          <w:numId w:val="1"/>
        </w:numPr>
        <w:spacing w:line="276" w:lineRule="auto"/>
        <w:ind w:hanging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WSTĘP</w:t>
      </w:r>
    </w:p>
    <w:p w14:paraId="76755C85" w14:textId="77777777" w:rsidR="00B84CD1" w:rsidRDefault="00B84CD1" w:rsidP="00B84CD1">
      <w:pPr>
        <w:widowControl w:val="0"/>
        <w:spacing w:line="276" w:lineRule="auto"/>
        <w:ind w:left="336"/>
        <w:rPr>
          <w:rFonts w:ascii="Arial" w:hAnsi="Arial" w:cs="Arial"/>
        </w:rPr>
      </w:pPr>
    </w:p>
    <w:p w14:paraId="0F6B52BB" w14:textId="77777777" w:rsidR="00B84CD1" w:rsidRDefault="00B84CD1" w:rsidP="00B84CD1">
      <w:pPr>
        <w:pStyle w:val="Akapitzlist"/>
        <w:widowControl w:val="0"/>
        <w:numPr>
          <w:ilvl w:val="1"/>
          <w:numId w:val="1"/>
        </w:numPr>
        <w:spacing w:after="120" w:line="276" w:lineRule="auto"/>
        <w:ind w:left="709" w:hanging="709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Przedmiot Specyfikacji Technicznej</w:t>
      </w:r>
    </w:p>
    <w:p w14:paraId="23517F84" w14:textId="77777777" w:rsidR="00B84CD1" w:rsidRDefault="00B84CD1" w:rsidP="00B84CD1">
      <w:pPr>
        <w:widowControl w:val="0"/>
        <w:spacing w:line="276" w:lineRule="auto"/>
        <w:jc w:val="both"/>
        <w:rPr>
          <w:rFonts w:ascii="Arial" w:hAnsi="Arial" w:cs="Arial"/>
          <w:spacing w:val="1"/>
        </w:rPr>
      </w:pPr>
      <w:r>
        <w:rPr>
          <w:rFonts w:ascii="Arial" w:hAnsi="Arial" w:cs="Arial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2"/>
        </w:rPr>
        <w:t>z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em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  <w:spacing w:val="-2"/>
        </w:rPr>
        <w:t>e</w:t>
      </w:r>
      <w:r>
        <w:rPr>
          <w:rFonts w:ascii="Arial" w:hAnsi="Arial" w:cs="Arial"/>
          <w:spacing w:val="1"/>
        </w:rPr>
        <w:t>js</w:t>
      </w:r>
      <w:r>
        <w:rPr>
          <w:rFonts w:ascii="Arial" w:hAnsi="Arial" w:cs="Arial"/>
          <w:spacing w:val="-2"/>
        </w:rPr>
        <w:t>ze</w:t>
      </w:r>
      <w:r>
        <w:rPr>
          <w:rFonts w:ascii="Arial" w:hAnsi="Arial" w:cs="Arial"/>
        </w:rPr>
        <w:t>j</w:t>
      </w:r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  <w:spacing w:val="1"/>
        </w:rPr>
        <w:t>s</w:t>
      </w:r>
      <w:r>
        <w:rPr>
          <w:rFonts w:ascii="Arial" w:hAnsi="Arial" w:cs="Arial"/>
          <w:spacing w:val="-2"/>
        </w:rPr>
        <w:t>zcz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g</w:t>
      </w:r>
      <w:r>
        <w:rPr>
          <w:rFonts w:ascii="Arial" w:hAnsi="Arial" w:cs="Arial"/>
        </w:rPr>
        <w:t>ó</w:t>
      </w:r>
      <w:r>
        <w:rPr>
          <w:rFonts w:ascii="Arial" w:hAnsi="Arial" w:cs="Arial"/>
          <w:spacing w:val="1"/>
        </w:rPr>
        <w:t>ł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>w</w:t>
      </w:r>
      <w:r>
        <w:rPr>
          <w:rFonts w:ascii="Arial" w:hAnsi="Arial" w:cs="Arial"/>
        </w:rPr>
        <w:t>ej</w:t>
      </w:r>
      <w:r>
        <w:rPr>
          <w:rFonts w:ascii="Arial" w:hAnsi="Arial" w:cs="Arial"/>
          <w:spacing w:val="1"/>
        </w:rPr>
        <w:t xml:space="preserve"> s</w:t>
      </w:r>
      <w:r>
        <w:rPr>
          <w:rFonts w:ascii="Arial" w:hAnsi="Arial" w:cs="Arial"/>
        </w:rPr>
        <w:t>pec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  <w:spacing w:val="-1"/>
        </w:rPr>
        <w:t>f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  <w:spacing w:val="-2"/>
        </w:rPr>
        <w:t>k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  <w:spacing w:val="3"/>
        </w:rPr>
        <w:t>j</w:t>
      </w:r>
      <w:r>
        <w:rPr>
          <w:rFonts w:ascii="Arial" w:hAnsi="Arial" w:cs="Arial"/>
        </w:rPr>
        <w:t>i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2"/>
        </w:rPr>
        <w:t>e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2"/>
        </w:rPr>
        <w:t>h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2"/>
        </w:rPr>
        <w:t>z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2"/>
        </w:rPr>
        <w:t>e</w:t>
      </w:r>
      <w:r>
        <w:rPr>
          <w:rFonts w:ascii="Arial" w:hAnsi="Arial" w:cs="Arial"/>
        </w:rPr>
        <w:t>j</w:t>
      </w:r>
      <w:r>
        <w:rPr>
          <w:rFonts w:ascii="Arial" w:hAnsi="Arial" w:cs="Arial"/>
          <w:spacing w:val="1"/>
        </w:rPr>
        <w:t xml:space="preserve"> są</w:t>
      </w:r>
      <w:r>
        <w:rPr>
          <w:rFonts w:ascii="Arial" w:hAnsi="Arial" w:cs="Arial"/>
          <w:spacing w:val="43"/>
        </w:rPr>
        <w:t xml:space="preserve"> </w:t>
      </w:r>
      <w:r>
        <w:rPr>
          <w:rFonts w:ascii="Arial" w:hAnsi="Arial" w:cs="Arial"/>
          <w:spacing w:val="-1"/>
        </w:rPr>
        <w:t>w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  <w:spacing w:val="3"/>
        </w:rPr>
        <w:t>a</w:t>
      </w:r>
      <w:r>
        <w:rPr>
          <w:rFonts w:ascii="Arial" w:hAnsi="Arial" w:cs="Arial"/>
          <w:spacing w:val="-2"/>
        </w:rPr>
        <w:t>g</w:t>
      </w:r>
      <w:r>
        <w:rPr>
          <w:rFonts w:ascii="Arial" w:hAnsi="Arial" w:cs="Arial"/>
        </w:rPr>
        <w:t>an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5"/>
        </w:rPr>
        <w:t>y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2"/>
        </w:rPr>
        <w:t>z</w:t>
      </w:r>
      <w:r>
        <w:rPr>
          <w:rFonts w:ascii="Arial" w:hAnsi="Arial" w:cs="Arial"/>
        </w:rPr>
        <w:t>ące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w</w:t>
      </w:r>
      <w:r>
        <w:rPr>
          <w:rFonts w:ascii="Arial" w:hAnsi="Arial" w:cs="Arial"/>
          <w:spacing w:val="-2"/>
        </w:rPr>
        <w:t>yk</w:t>
      </w:r>
      <w:r>
        <w:rPr>
          <w:rFonts w:ascii="Arial" w:hAnsi="Arial" w:cs="Arial"/>
        </w:rPr>
        <w:t>onan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i odb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  <w:spacing w:val="-2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 xml:space="preserve">u </w:t>
      </w:r>
      <w:r>
        <w:rPr>
          <w:rFonts w:ascii="Arial" w:hAnsi="Arial" w:cs="Arial"/>
          <w:spacing w:val="-1"/>
        </w:rPr>
        <w:t>r</w:t>
      </w:r>
      <w:r>
        <w:rPr>
          <w:rFonts w:ascii="Arial" w:hAnsi="Arial" w:cs="Arial"/>
        </w:rPr>
        <w:t>obót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g</w:t>
      </w:r>
      <w:r>
        <w:rPr>
          <w:rFonts w:ascii="Arial" w:hAnsi="Arial" w:cs="Arial"/>
        </w:rPr>
        <w:t>ó</w:t>
      </w:r>
      <w:r>
        <w:rPr>
          <w:rFonts w:ascii="Arial" w:hAnsi="Arial" w:cs="Arial"/>
          <w:spacing w:val="1"/>
        </w:rPr>
        <w:t>l</w:t>
      </w:r>
      <w:r w:rsidR="00E073A4">
        <w:rPr>
          <w:rFonts w:ascii="Arial" w:hAnsi="Arial" w:cs="Arial"/>
        </w:rPr>
        <w:t>no</w:t>
      </w:r>
      <w:r>
        <w:rPr>
          <w:rFonts w:ascii="Arial" w:hAnsi="Arial" w:cs="Arial"/>
        </w:rPr>
        <w:t>bu</w:t>
      </w:r>
      <w:r>
        <w:rPr>
          <w:rFonts w:ascii="Arial" w:hAnsi="Arial" w:cs="Arial"/>
          <w:spacing w:val="-2"/>
        </w:rPr>
        <w:t>do</w:t>
      </w:r>
      <w:r>
        <w:rPr>
          <w:rFonts w:ascii="Arial" w:hAnsi="Arial" w:cs="Arial"/>
          <w:spacing w:val="-1"/>
        </w:rPr>
        <w:t>w</w:t>
      </w:r>
      <w:r>
        <w:rPr>
          <w:rFonts w:ascii="Arial" w:hAnsi="Arial" w:cs="Arial"/>
          <w:spacing w:val="1"/>
        </w:rPr>
        <w:t>l</w:t>
      </w:r>
      <w:r>
        <w:rPr>
          <w:rFonts w:ascii="Arial" w:hAnsi="Arial" w:cs="Arial"/>
        </w:rPr>
        <w:t>an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 xml:space="preserve">ch </w:t>
      </w:r>
      <w:r>
        <w:rPr>
          <w:rFonts w:ascii="Arial" w:hAnsi="Arial" w:cs="Arial"/>
          <w:spacing w:val="-1"/>
        </w:rPr>
        <w:t>w</w:t>
      </w:r>
      <w:r>
        <w:rPr>
          <w:rFonts w:ascii="Arial" w:hAnsi="Arial" w:cs="Arial"/>
          <w:spacing w:val="-2"/>
        </w:rPr>
        <w:t>yk</w:t>
      </w:r>
      <w:r>
        <w:rPr>
          <w:rFonts w:ascii="Arial" w:hAnsi="Arial" w:cs="Arial"/>
        </w:rPr>
        <w:t>onan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ch 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 xml:space="preserve">zy </w:t>
      </w:r>
      <w:r>
        <w:rPr>
          <w:rFonts w:ascii="Arial" w:hAnsi="Arial" w:cs="Arial"/>
          <w:spacing w:val="-2"/>
        </w:rPr>
        <w:t>z</w:t>
      </w:r>
      <w:r>
        <w:rPr>
          <w:rFonts w:ascii="Arial" w:hAnsi="Arial" w:cs="Arial"/>
        </w:rPr>
        <w:t>adan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</w:rPr>
        <w:t>u p</w:t>
      </w:r>
      <w:r>
        <w:rPr>
          <w:rFonts w:ascii="Arial" w:hAnsi="Arial" w:cs="Arial"/>
          <w:spacing w:val="-2"/>
        </w:rPr>
        <w:t>o</w:t>
      </w:r>
      <w:r>
        <w:rPr>
          <w:rFonts w:ascii="Arial" w:hAnsi="Arial" w:cs="Arial"/>
        </w:rPr>
        <w:t>d na</w:t>
      </w:r>
      <w:r>
        <w:rPr>
          <w:rFonts w:ascii="Arial" w:hAnsi="Arial" w:cs="Arial"/>
          <w:spacing w:val="-2"/>
        </w:rPr>
        <w:t>z</w:t>
      </w:r>
      <w:r>
        <w:rPr>
          <w:rFonts w:ascii="Arial" w:hAnsi="Arial" w:cs="Arial"/>
          <w:spacing w:val="-1"/>
        </w:rPr>
        <w:t>wą</w:t>
      </w:r>
      <w:r w:rsidR="00E073A4">
        <w:rPr>
          <w:rFonts w:ascii="Arial" w:hAnsi="Arial" w:cs="Arial"/>
          <w:spacing w:val="1"/>
        </w:rPr>
        <w:t>:</w:t>
      </w:r>
    </w:p>
    <w:p w14:paraId="0895AB8C" w14:textId="77777777" w:rsidR="00B84CD1" w:rsidRDefault="00F4579E" w:rsidP="00B84CD1">
      <w:pPr>
        <w:widowControl w:val="0"/>
        <w:spacing w:line="276" w:lineRule="auto"/>
        <w:jc w:val="both"/>
        <w:rPr>
          <w:rFonts w:ascii="Arial" w:hAnsi="Arial" w:cs="Arial"/>
          <w:i/>
          <w:spacing w:val="1"/>
        </w:rPr>
      </w:pPr>
      <w:r>
        <w:rPr>
          <w:rFonts w:ascii="Arial" w:hAnsi="Arial" w:cs="Arial"/>
          <w:i/>
          <w:spacing w:val="1"/>
        </w:rPr>
        <w:t>„Wykonanie remontu pomieszczeń w budynku MDK w Czechowicach - Dziedzicach</w:t>
      </w:r>
      <w:r w:rsidR="00B84CD1">
        <w:rPr>
          <w:rFonts w:ascii="Arial" w:hAnsi="Arial" w:cs="Arial"/>
          <w:i/>
          <w:spacing w:val="1"/>
        </w:rPr>
        <w:t>.”</w:t>
      </w:r>
    </w:p>
    <w:p w14:paraId="70E2BD00" w14:textId="77777777" w:rsidR="00B84CD1" w:rsidRDefault="00B84CD1" w:rsidP="00B84CD1">
      <w:pPr>
        <w:widowControl w:val="0"/>
        <w:spacing w:line="276" w:lineRule="auto"/>
        <w:ind w:left="142"/>
        <w:rPr>
          <w:rFonts w:ascii="Arial" w:hAnsi="Arial" w:cs="Arial"/>
          <w:spacing w:val="1"/>
        </w:rPr>
      </w:pPr>
    </w:p>
    <w:p w14:paraId="45798A1B" w14:textId="77777777" w:rsidR="00B84CD1" w:rsidRDefault="00B84CD1" w:rsidP="00B84CD1">
      <w:pPr>
        <w:pStyle w:val="Akapitzlist"/>
        <w:widowControl w:val="0"/>
        <w:numPr>
          <w:ilvl w:val="1"/>
          <w:numId w:val="1"/>
        </w:numPr>
        <w:spacing w:after="120" w:line="276" w:lineRule="auto"/>
        <w:ind w:left="709" w:hanging="709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Zakres stosowania Specyfikacji Technicznej</w:t>
      </w:r>
    </w:p>
    <w:p w14:paraId="62B4173B" w14:textId="77777777" w:rsidR="00B84CD1" w:rsidRDefault="00B84CD1" w:rsidP="00B84CD1">
      <w:pPr>
        <w:widowControl w:val="0"/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S</w:t>
      </w:r>
      <w:r>
        <w:rPr>
          <w:rFonts w:ascii="Arial" w:hAnsi="Arial" w:cs="Arial"/>
          <w:spacing w:val="-2"/>
        </w:rPr>
        <w:t>z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2"/>
        </w:rPr>
        <w:t>z</w:t>
      </w:r>
      <w:r>
        <w:rPr>
          <w:rFonts w:ascii="Arial" w:hAnsi="Arial" w:cs="Arial"/>
          <w:spacing w:val="3"/>
        </w:rPr>
        <w:t>e</w:t>
      </w:r>
      <w:r>
        <w:rPr>
          <w:rFonts w:ascii="Arial" w:hAnsi="Arial" w:cs="Arial"/>
          <w:spacing w:val="-2"/>
        </w:rPr>
        <w:t>g</w:t>
      </w:r>
      <w:r>
        <w:rPr>
          <w:rFonts w:ascii="Arial" w:hAnsi="Arial" w:cs="Arial"/>
        </w:rPr>
        <w:t>ó</w:t>
      </w:r>
      <w:r>
        <w:rPr>
          <w:rFonts w:ascii="Arial" w:hAnsi="Arial" w:cs="Arial"/>
          <w:spacing w:val="1"/>
        </w:rPr>
        <w:t>ł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>w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 xml:space="preserve"> s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-2"/>
        </w:rPr>
        <w:t>e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  <w:spacing w:val="1"/>
        </w:rPr>
        <w:t>fi</w:t>
      </w:r>
      <w:r>
        <w:rPr>
          <w:rFonts w:ascii="Arial" w:hAnsi="Arial" w:cs="Arial"/>
          <w:spacing w:val="-2"/>
        </w:rPr>
        <w:t>k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  <w:spacing w:val="3"/>
        </w:rPr>
        <w:t>j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echn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2"/>
        </w:rPr>
        <w:t>z</w:t>
      </w:r>
      <w:r>
        <w:rPr>
          <w:rFonts w:ascii="Arial" w:hAnsi="Arial" w:cs="Arial"/>
        </w:rPr>
        <w:t>na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3"/>
        </w:rPr>
        <w:t>j</w:t>
      </w:r>
      <w:r>
        <w:rPr>
          <w:rFonts w:ascii="Arial" w:hAnsi="Arial" w:cs="Arial"/>
          <w:spacing w:val="-2"/>
        </w:rPr>
        <w:t>e</w:t>
      </w:r>
      <w:r>
        <w:rPr>
          <w:rFonts w:ascii="Arial" w:hAnsi="Arial" w:cs="Arial"/>
          <w:spacing w:val="1"/>
        </w:rPr>
        <w:t>s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st</w:t>
      </w:r>
      <w:r>
        <w:rPr>
          <w:rFonts w:ascii="Arial" w:hAnsi="Arial" w:cs="Arial"/>
          <w:spacing w:val="-2"/>
        </w:rPr>
        <w:t>o</w:t>
      </w:r>
      <w:r>
        <w:rPr>
          <w:rFonts w:ascii="Arial" w:hAnsi="Arial" w:cs="Arial"/>
          <w:spacing w:val="1"/>
        </w:rPr>
        <w:t>s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>w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>n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3"/>
        </w:rPr>
        <w:t>j</w:t>
      </w:r>
      <w:r>
        <w:rPr>
          <w:rFonts w:ascii="Arial" w:hAnsi="Arial" w:cs="Arial"/>
          <w:spacing w:val="-2"/>
        </w:rPr>
        <w:t>ak</w:t>
      </w:r>
      <w:r>
        <w:rPr>
          <w:rFonts w:ascii="Arial" w:hAnsi="Arial" w:cs="Arial"/>
        </w:rPr>
        <w:t>o do</w:t>
      </w:r>
      <w:r>
        <w:rPr>
          <w:rFonts w:ascii="Arial" w:hAnsi="Arial" w:cs="Arial"/>
          <w:spacing w:val="-2"/>
        </w:rPr>
        <w:t>k</w:t>
      </w:r>
      <w:r>
        <w:rPr>
          <w:rFonts w:ascii="Arial" w:hAnsi="Arial" w:cs="Arial"/>
          <w:spacing w:val="2"/>
        </w:rPr>
        <w:t>u</w:t>
      </w: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</w:rPr>
        <w:t>ent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2"/>
        </w:rPr>
        <w:t>z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2"/>
        </w:rPr>
        <w:t>g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>w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53"/>
        </w:rPr>
        <w:t xml:space="preserve"> </w:t>
      </w:r>
      <w:r>
        <w:rPr>
          <w:rFonts w:ascii="Arial" w:hAnsi="Arial" w:cs="Arial"/>
        </w:rPr>
        <w:t>i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2"/>
        </w:rPr>
        <w:t>k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>tr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>k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>w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2"/>
        </w:rPr>
        <w:t>z</w:t>
      </w:r>
      <w:r>
        <w:rPr>
          <w:rFonts w:ascii="Arial" w:hAnsi="Arial" w:cs="Arial"/>
        </w:rPr>
        <w:t xml:space="preserve">y </w:t>
      </w:r>
      <w:r>
        <w:rPr>
          <w:rFonts w:ascii="Arial" w:hAnsi="Arial" w:cs="Arial"/>
          <w:spacing w:val="-2"/>
        </w:rPr>
        <w:t>z</w:t>
      </w:r>
      <w:r>
        <w:rPr>
          <w:rFonts w:ascii="Arial" w:hAnsi="Arial" w:cs="Arial"/>
          <w:spacing w:val="1"/>
        </w:rPr>
        <w:t>l</w:t>
      </w:r>
      <w:r>
        <w:rPr>
          <w:rFonts w:ascii="Arial" w:hAnsi="Arial" w:cs="Arial"/>
        </w:rPr>
        <w:t>ecan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u i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a</w:t>
      </w:r>
      <w:r>
        <w:rPr>
          <w:rFonts w:ascii="Arial" w:hAnsi="Arial" w:cs="Arial"/>
          <w:spacing w:val="1"/>
        </w:rPr>
        <w:t>li</w:t>
      </w:r>
      <w:r>
        <w:rPr>
          <w:rFonts w:ascii="Arial" w:hAnsi="Arial" w:cs="Arial"/>
          <w:spacing w:val="-2"/>
        </w:rPr>
        <w:t>z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  <w:spacing w:val="1"/>
        </w:rPr>
        <w:t>j</w:t>
      </w:r>
      <w:r>
        <w:rPr>
          <w:rFonts w:ascii="Arial" w:hAnsi="Arial" w:cs="Arial"/>
        </w:rPr>
        <w:t>i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b</w:t>
      </w:r>
      <w:r>
        <w:rPr>
          <w:rFonts w:ascii="Arial" w:hAnsi="Arial" w:cs="Arial"/>
        </w:rPr>
        <w:t>ót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ch w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-2"/>
        </w:rPr>
        <w:t>k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. 1.1.</w:t>
      </w:r>
    </w:p>
    <w:p w14:paraId="31EC2214" w14:textId="77777777" w:rsidR="00B84CD1" w:rsidRDefault="00B84CD1" w:rsidP="00B84CD1">
      <w:pPr>
        <w:widowControl w:val="0"/>
        <w:spacing w:line="276" w:lineRule="auto"/>
        <w:rPr>
          <w:rFonts w:ascii="Arial" w:hAnsi="Arial" w:cs="Arial"/>
          <w:b/>
        </w:rPr>
      </w:pPr>
    </w:p>
    <w:p w14:paraId="4AE42578" w14:textId="77777777" w:rsidR="00B84CD1" w:rsidRDefault="00B84CD1" w:rsidP="00B84CD1">
      <w:pPr>
        <w:pStyle w:val="Akapitzlist"/>
        <w:widowControl w:val="0"/>
        <w:numPr>
          <w:ilvl w:val="1"/>
          <w:numId w:val="1"/>
        </w:numPr>
        <w:spacing w:after="120" w:line="276" w:lineRule="auto"/>
        <w:ind w:left="709" w:hanging="709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Określenia podstawowe</w:t>
      </w:r>
    </w:p>
    <w:p w14:paraId="2D7E3C05" w14:textId="77777777" w:rsidR="00B84CD1" w:rsidRDefault="00B84CD1" w:rsidP="00B84CD1">
      <w:pPr>
        <w:widowControl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pacing w:val="-1"/>
        </w:rPr>
        <w:t>O</w:t>
      </w:r>
      <w:r>
        <w:rPr>
          <w:rFonts w:ascii="Arial" w:hAnsi="Arial" w:cs="Arial"/>
          <w:spacing w:val="-2"/>
        </w:rPr>
        <w:t>kreślenia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po</w:t>
      </w:r>
      <w:r>
        <w:rPr>
          <w:rFonts w:ascii="Arial" w:hAnsi="Arial" w:cs="Arial"/>
          <w:spacing w:val="-2"/>
        </w:rPr>
        <w:t>d</w:t>
      </w:r>
      <w:r>
        <w:rPr>
          <w:rFonts w:ascii="Arial" w:hAnsi="Arial" w:cs="Arial"/>
        </w:rPr>
        <w:t>ane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2"/>
        </w:rPr>
        <w:t>n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  <w:spacing w:val="-2"/>
        </w:rPr>
        <w:t>n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  <w:spacing w:val="-2"/>
        </w:rPr>
        <w:t>e</w:t>
      </w:r>
      <w:r>
        <w:rPr>
          <w:rFonts w:ascii="Arial" w:hAnsi="Arial" w:cs="Arial"/>
          <w:spacing w:val="1"/>
        </w:rPr>
        <w:t>js</w:t>
      </w:r>
      <w:r>
        <w:rPr>
          <w:rFonts w:ascii="Arial" w:hAnsi="Arial" w:cs="Arial"/>
          <w:spacing w:val="-2"/>
        </w:rPr>
        <w:t>z</w:t>
      </w:r>
      <w:r>
        <w:rPr>
          <w:rFonts w:ascii="Arial" w:hAnsi="Arial" w:cs="Arial"/>
        </w:rPr>
        <w:t>ej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S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1"/>
        </w:rPr>
        <w:t>są</w:t>
      </w:r>
      <w:r>
        <w:rPr>
          <w:rFonts w:ascii="Arial" w:hAnsi="Arial" w:cs="Arial"/>
          <w:spacing w:val="43"/>
        </w:rPr>
        <w:t xml:space="preserve"> </w:t>
      </w:r>
      <w:r>
        <w:rPr>
          <w:rFonts w:ascii="Arial" w:hAnsi="Arial" w:cs="Arial"/>
          <w:spacing w:val="-2"/>
        </w:rPr>
        <w:t>zg</w:t>
      </w:r>
      <w:r>
        <w:rPr>
          <w:rFonts w:ascii="Arial" w:hAnsi="Arial" w:cs="Arial"/>
        </w:rPr>
        <w:t>odne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z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obo</w:t>
      </w:r>
      <w:r>
        <w:rPr>
          <w:rFonts w:ascii="Arial" w:hAnsi="Arial" w:cs="Arial"/>
          <w:spacing w:val="-1"/>
        </w:rPr>
        <w:t>w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  <w:spacing w:val="-2"/>
        </w:rPr>
        <w:t>ą</w:t>
      </w:r>
      <w:r>
        <w:rPr>
          <w:rFonts w:ascii="Arial" w:hAnsi="Arial" w:cs="Arial"/>
        </w:rPr>
        <w:t>z</w:t>
      </w:r>
      <w:r>
        <w:rPr>
          <w:rFonts w:ascii="Arial" w:hAnsi="Arial" w:cs="Arial"/>
          <w:spacing w:val="3"/>
        </w:rPr>
        <w:t>uj</w:t>
      </w:r>
      <w:r>
        <w:rPr>
          <w:rFonts w:ascii="Arial" w:hAnsi="Arial" w:cs="Arial"/>
        </w:rPr>
        <w:t>ąc</w:t>
      </w:r>
      <w:r>
        <w:rPr>
          <w:rFonts w:ascii="Arial" w:hAnsi="Arial" w:cs="Arial"/>
          <w:spacing w:val="-4"/>
        </w:rPr>
        <w:t>y</w:t>
      </w:r>
      <w:r>
        <w:rPr>
          <w:rFonts w:ascii="Arial" w:hAnsi="Arial" w:cs="Arial"/>
        </w:rPr>
        <w:t>mi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odpo</w:t>
      </w:r>
      <w:r>
        <w:rPr>
          <w:rFonts w:ascii="Arial" w:hAnsi="Arial" w:cs="Arial"/>
          <w:spacing w:val="-1"/>
        </w:rPr>
        <w:t>w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  <w:spacing w:val="-2"/>
        </w:rPr>
        <w:t>e</w:t>
      </w:r>
      <w:r>
        <w:rPr>
          <w:rFonts w:ascii="Arial" w:hAnsi="Arial" w:cs="Arial"/>
        </w:rPr>
        <w:t>dn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</w:rPr>
        <w:t>i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2"/>
        </w:rPr>
        <w:t>normami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r</w:t>
      </w:r>
      <w:r w:rsidR="00E073A4">
        <w:rPr>
          <w:rFonts w:ascii="Arial" w:hAnsi="Arial" w:cs="Arial"/>
        </w:rPr>
        <w:t>az określeniami podanymi ST „</w:t>
      </w:r>
      <w:r>
        <w:rPr>
          <w:rFonts w:ascii="Arial" w:hAnsi="Arial" w:cs="Arial"/>
        </w:rPr>
        <w:t>Wymagania ogólne” pkt. 1.4.</w:t>
      </w:r>
    </w:p>
    <w:p w14:paraId="5ED153F9" w14:textId="77777777" w:rsidR="00B84CD1" w:rsidRDefault="00B84CD1" w:rsidP="00B84CD1">
      <w:pPr>
        <w:widowControl w:val="0"/>
        <w:spacing w:line="276" w:lineRule="auto"/>
        <w:rPr>
          <w:rFonts w:ascii="Arial" w:hAnsi="Arial" w:cs="Arial"/>
        </w:rPr>
      </w:pPr>
    </w:p>
    <w:p w14:paraId="1F8F4E3A" w14:textId="77777777" w:rsidR="00B84CD1" w:rsidRDefault="00B84CD1" w:rsidP="00B84CD1">
      <w:pPr>
        <w:pStyle w:val="Akapitzlist"/>
        <w:widowControl w:val="0"/>
        <w:numPr>
          <w:ilvl w:val="1"/>
          <w:numId w:val="1"/>
        </w:numPr>
        <w:spacing w:after="120" w:line="276" w:lineRule="auto"/>
        <w:ind w:left="709" w:hanging="709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Ogólne wymagania dotyczące robót</w:t>
      </w:r>
    </w:p>
    <w:p w14:paraId="57B8C795" w14:textId="77777777" w:rsidR="00B84CD1" w:rsidRDefault="00B84CD1" w:rsidP="00B84CD1">
      <w:pPr>
        <w:widowControl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robót jest odpowiedzialny za jakość ich wykonania oraz za zgodność ST i poleceniami Inspektora nadzoru. Ogólne wymagania dotyczące robót podano w ST.</w:t>
      </w:r>
    </w:p>
    <w:p w14:paraId="66CD8807" w14:textId="77777777" w:rsidR="00B84CD1" w:rsidRDefault="00B84CD1" w:rsidP="00B84CD1">
      <w:pPr>
        <w:pStyle w:val="Lista21"/>
        <w:spacing w:after="0"/>
        <w:ind w:left="0" w:firstLine="0"/>
        <w:jc w:val="both"/>
        <w:rPr>
          <w:rFonts w:ascii="Arial" w:hAnsi="Arial" w:cs="Arial"/>
          <w:b/>
          <w:sz w:val="24"/>
          <w:szCs w:val="24"/>
        </w:rPr>
      </w:pPr>
    </w:p>
    <w:p w14:paraId="75E859C5" w14:textId="77777777" w:rsidR="00E073A4" w:rsidRDefault="00E073A4" w:rsidP="00B84CD1">
      <w:pPr>
        <w:pStyle w:val="Lista21"/>
        <w:spacing w:after="0"/>
        <w:ind w:left="0" w:firstLine="0"/>
        <w:jc w:val="both"/>
        <w:rPr>
          <w:rFonts w:ascii="Arial" w:hAnsi="Arial" w:cs="Arial"/>
          <w:b/>
          <w:sz w:val="24"/>
          <w:szCs w:val="24"/>
        </w:rPr>
      </w:pPr>
    </w:p>
    <w:p w14:paraId="6DC8C39D" w14:textId="77777777" w:rsidR="00B84CD1" w:rsidRDefault="00B84CD1" w:rsidP="00B84CD1">
      <w:pPr>
        <w:pStyle w:val="Akapitzlist"/>
        <w:numPr>
          <w:ilvl w:val="0"/>
          <w:numId w:val="1"/>
        </w:numPr>
        <w:spacing w:line="276" w:lineRule="auto"/>
        <w:ind w:hanging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ZAKRES PRAC REMONTOWYCH</w:t>
      </w:r>
    </w:p>
    <w:p w14:paraId="4A055159" w14:textId="77777777" w:rsidR="00B84CD1" w:rsidRDefault="00B84CD1" w:rsidP="00E073A4">
      <w:pPr>
        <w:widowControl w:val="0"/>
        <w:spacing w:line="276" w:lineRule="auto"/>
        <w:ind w:left="336"/>
        <w:rPr>
          <w:rFonts w:ascii="Arial" w:hAnsi="Arial" w:cs="Arial"/>
        </w:rPr>
      </w:pPr>
    </w:p>
    <w:p w14:paraId="490EB227" w14:textId="77777777" w:rsidR="00E073A4" w:rsidRPr="00E073A4" w:rsidRDefault="00F4579E" w:rsidP="00E073A4">
      <w:pPr>
        <w:pStyle w:val="Akapitzlist"/>
        <w:widowControl w:val="0"/>
        <w:numPr>
          <w:ilvl w:val="1"/>
          <w:numId w:val="1"/>
        </w:numPr>
        <w:spacing w:after="120" w:line="276" w:lineRule="auto"/>
        <w:ind w:left="709" w:hanging="709"/>
        <w:rPr>
          <w:rFonts w:ascii="Arial" w:hAnsi="Arial" w:cs="Arial"/>
          <w:b/>
          <w:bCs/>
        </w:rPr>
      </w:pPr>
      <w:r w:rsidRPr="00E073A4">
        <w:rPr>
          <w:rFonts w:ascii="Arial" w:hAnsi="Arial" w:cs="Arial"/>
          <w:b/>
          <w:bCs/>
        </w:rPr>
        <w:t>Sala główna</w:t>
      </w:r>
    </w:p>
    <w:p w14:paraId="53D54E72" w14:textId="77777777" w:rsidR="00EA6C7A" w:rsidRDefault="00F4579E" w:rsidP="00E073A4">
      <w:pPr>
        <w:widowControl w:val="0"/>
        <w:spacing w:line="276" w:lineRule="auto"/>
        <w:jc w:val="both"/>
        <w:rPr>
          <w:rFonts w:ascii="Arial" w:hAnsi="Arial" w:cs="Arial"/>
        </w:rPr>
      </w:pPr>
      <w:r w:rsidRPr="00E073A4">
        <w:rPr>
          <w:rFonts w:ascii="Arial" w:hAnsi="Arial" w:cs="Arial"/>
        </w:rPr>
        <w:t>Wymiana listew przypodłogowych, przetarcie istniejących t</w:t>
      </w:r>
      <w:r w:rsidR="00115978" w:rsidRPr="00E073A4">
        <w:rPr>
          <w:rFonts w:ascii="Arial" w:hAnsi="Arial" w:cs="Arial"/>
        </w:rPr>
        <w:t>y</w:t>
      </w:r>
      <w:r w:rsidRPr="00E073A4">
        <w:rPr>
          <w:rFonts w:ascii="Arial" w:hAnsi="Arial" w:cs="Arial"/>
        </w:rPr>
        <w:t>nków</w:t>
      </w:r>
      <w:r w:rsidR="00E073A4">
        <w:rPr>
          <w:rFonts w:ascii="Arial" w:hAnsi="Arial" w:cs="Arial"/>
        </w:rPr>
        <w:t xml:space="preserve"> wewnętrznych, </w:t>
      </w:r>
      <w:r w:rsidR="00115978" w:rsidRPr="00E073A4">
        <w:rPr>
          <w:rFonts w:ascii="Arial" w:hAnsi="Arial" w:cs="Arial"/>
        </w:rPr>
        <w:t>wykonanie częściowe okładzin ścian z płyt gipsowo - kartonowych, wykonanie gładzi gipsowych, malowanie farbą emulsyjną ścian wewnętr</w:t>
      </w:r>
      <w:r w:rsidR="00E073A4">
        <w:rPr>
          <w:rFonts w:ascii="Arial" w:hAnsi="Arial" w:cs="Arial"/>
        </w:rPr>
        <w:t xml:space="preserve">znych, malowanie olejno stolarki </w:t>
      </w:r>
      <w:r w:rsidR="00115978" w:rsidRPr="00E073A4">
        <w:rPr>
          <w:rFonts w:ascii="Arial" w:hAnsi="Arial" w:cs="Arial"/>
        </w:rPr>
        <w:t>drzwiowej oraz drobnych elementów metalowych, wykonanie posadzki z pan</w:t>
      </w:r>
      <w:r w:rsidR="00EA6C7A" w:rsidRPr="00E073A4">
        <w:rPr>
          <w:rFonts w:ascii="Arial" w:hAnsi="Arial" w:cs="Arial"/>
        </w:rPr>
        <w:t>eli podłogowych o ścieralności AC5.</w:t>
      </w:r>
    </w:p>
    <w:p w14:paraId="392F41CF" w14:textId="77777777" w:rsidR="00E073A4" w:rsidRPr="00E073A4" w:rsidRDefault="00E073A4" w:rsidP="00E073A4">
      <w:pPr>
        <w:widowControl w:val="0"/>
        <w:spacing w:line="276" w:lineRule="auto"/>
        <w:rPr>
          <w:rFonts w:ascii="Arial" w:hAnsi="Arial" w:cs="Arial"/>
        </w:rPr>
      </w:pPr>
    </w:p>
    <w:p w14:paraId="64FC663B" w14:textId="77777777" w:rsidR="00E073A4" w:rsidRDefault="00EA6C7A" w:rsidP="00E073A4">
      <w:pPr>
        <w:pStyle w:val="Akapitzlist"/>
        <w:widowControl w:val="0"/>
        <w:numPr>
          <w:ilvl w:val="1"/>
          <w:numId w:val="1"/>
        </w:numPr>
        <w:spacing w:after="120" w:line="276" w:lineRule="auto"/>
        <w:ind w:left="709" w:hanging="709"/>
        <w:rPr>
          <w:rFonts w:ascii="Arial" w:hAnsi="Arial" w:cs="Arial"/>
          <w:b/>
          <w:bCs/>
        </w:rPr>
      </w:pPr>
      <w:r w:rsidRPr="00E073A4">
        <w:rPr>
          <w:rFonts w:ascii="Arial" w:hAnsi="Arial" w:cs="Arial"/>
          <w:b/>
          <w:bCs/>
        </w:rPr>
        <w:t>Korytarz</w:t>
      </w:r>
    </w:p>
    <w:p w14:paraId="41EAE2F0" w14:textId="77777777" w:rsidR="00EA6C7A" w:rsidRDefault="00EA6C7A" w:rsidP="00E073A4">
      <w:pPr>
        <w:widowControl w:val="0"/>
        <w:spacing w:line="276" w:lineRule="auto"/>
        <w:jc w:val="both"/>
        <w:rPr>
          <w:rFonts w:ascii="Arial" w:hAnsi="Arial" w:cs="Arial"/>
        </w:rPr>
      </w:pPr>
      <w:r w:rsidRPr="00E073A4">
        <w:rPr>
          <w:rFonts w:ascii="Arial" w:hAnsi="Arial" w:cs="Arial"/>
        </w:rPr>
        <w:t>Przetarcie istniejących tynków, wykonanie gł</w:t>
      </w:r>
      <w:r w:rsidR="00E073A4">
        <w:rPr>
          <w:rFonts w:ascii="Arial" w:hAnsi="Arial" w:cs="Arial"/>
        </w:rPr>
        <w:t xml:space="preserve">adzi gipsowych, malowanie ścian </w:t>
      </w:r>
      <w:r w:rsidRPr="00E073A4">
        <w:rPr>
          <w:rFonts w:ascii="Arial" w:hAnsi="Arial" w:cs="Arial"/>
        </w:rPr>
        <w:t xml:space="preserve">wewnętrznych farbą emulsyjną, wykonanie </w:t>
      </w:r>
      <w:r w:rsidR="00E073A4">
        <w:rPr>
          <w:rFonts w:ascii="Arial" w:hAnsi="Arial" w:cs="Arial"/>
        </w:rPr>
        <w:t xml:space="preserve">posadzki z paneli podłogowych o </w:t>
      </w:r>
      <w:r w:rsidRPr="00E073A4">
        <w:rPr>
          <w:rFonts w:ascii="Arial" w:hAnsi="Arial" w:cs="Arial"/>
        </w:rPr>
        <w:t>ścieralności AC5.</w:t>
      </w:r>
    </w:p>
    <w:p w14:paraId="6B10F48A" w14:textId="77777777" w:rsidR="00E073A4" w:rsidRPr="00E073A4" w:rsidRDefault="00E073A4" w:rsidP="00E073A4">
      <w:pPr>
        <w:widowControl w:val="0"/>
        <w:spacing w:line="276" w:lineRule="auto"/>
        <w:rPr>
          <w:rFonts w:ascii="Arial" w:hAnsi="Arial" w:cs="Arial"/>
          <w:b/>
          <w:bCs/>
        </w:rPr>
      </w:pPr>
    </w:p>
    <w:p w14:paraId="04824CCB" w14:textId="77777777" w:rsidR="00E073A4" w:rsidRDefault="00EA6C7A" w:rsidP="00E073A4">
      <w:pPr>
        <w:pStyle w:val="Akapitzlist"/>
        <w:widowControl w:val="0"/>
        <w:numPr>
          <w:ilvl w:val="1"/>
          <w:numId w:val="1"/>
        </w:numPr>
        <w:spacing w:after="120" w:line="276" w:lineRule="auto"/>
        <w:ind w:left="709" w:hanging="709"/>
        <w:rPr>
          <w:rFonts w:ascii="Arial" w:hAnsi="Arial" w:cs="Arial"/>
          <w:b/>
          <w:bCs/>
        </w:rPr>
      </w:pPr>
      <w:r w:rsidRPr="00E073A4">
        <w:rPr>
          <w:rFonts w:ascii="Arial" w:hAnsi="Arial" w:cs="Arial"/>
          <w:b/>
          <w:bCs/>
        </w:rPr>
        <w:t xml:space="preserve">Biuro </w:t>
      </w:r>
    </w:p>
    <w:p w14:paraId="15C8C890" w14:textId="77777777" w:rsidR="004F0E60" w:rsidRPr="00E46064" w:rsidRDefault="004F0E60" w:rsidP="00E46064">
      <w:pPr>
        <w:widowControl w:val="0"/>
        <w:spacing w:after="120" w:line="276" w:lineRule="auto"/>
        <w:jc w:val="both"/>
        <w:rPr>
          <w:rFonts w:ascii="Arial" w:hAnsi="Arial" w:cs="Arial"/>
          <w:b/>
          <w:bCs/>
        </w:rPr>
      </w:pPr>
      <w:r w:rsidRPr="00E073A4">
        <w:rPr>
          <w:rFonts w:ascii="Arial" w:hAnsi="Arial" w:cs="Arial"/>
        </w:rPr>
        <w:t>Przetarcie istniejących tynków, wykonanie gładzi gipsowych, malowanie ścian</w:t>
      </w:r>
      <w:r w:rsidR="00E073A4">
        <w:rPr>
          <w:rFonts w:ascii="Arial" w:hAnsi="Arial" w:cs="Arial"/>
        </w:rPr>
        <w:t xml:space="preserve"> </w:t>
      </w:r>
      <w:r w:rsidRPr="00E073A4">
        <w:rPr>
          <w:rFonts w:ascii="Arial" w:hAnsi="Arial" w:cs="Arial"/>
        </w:rPr>
        <w:t xml:space="preserve">wewnętrznych farbą emulsyjną, wykonanie </w:t>
      </w:r>
      <w:r w:rsidR="00E46064">
        <w:rPr>
          <w:rFonts w:ascii="Arial" w:hAnsi="Arial" w:cs="Arial"/>
        </w:rPr>
        <w:t xml:space="preserve">posadzki z paneli podłogowych o </w:t>
      </w:r>
      <w:r w:rsidRPr="00E073A4">
        <w:rPr>
          <w:rFonts w:ascii="Arial" w:hAnsi="Arial" w:cs="Arial"/>
        </w:rPr>
        <w:t>ścieralności AC5.</w:t>
      </w:r>
    </w:p>
    <w:p w14:paraId="52C2F45C" w14:textId="77777777" w:rsidR="004F0E60" w:rsidRPr="004F0E60" w:rsidRDefault="004F0E60" w:rsidP="00EA6C7A">
      <w:pPr>
        <w:pStyle w:val="Akapitzlist"/>
        <w:widowControl w:val="0"/>
        <w:spacing w:after="120" w:line="276" w:lineRule="auto"/>
        <w:ind w:left="425"/>
        <w:jc w:val="both"/>
        <w:rPr>
          <w:rFonts w:ascii="Arial" w:hAnsi="Arial" w:cs="Arial"/>
          <w:sz w:val="22"/>
          <w:szCs w:val="22"/>
        </w:rPr>
      </w:pPr>
    </w:p>
    <w:p w14:paraId="1C25422B" w14:textId="77777777" w:rsidR="00B84CD1" w:rsidRPr="00F9635C" w:rsidRDefault="00E46064" w:rsidP="00E46064">
      <w:pPr>
        <w:pStyle w:val="Akapitzlist"/>
        <w:numPr>
          <w:ilvl w:val="0"/>
          <w:numId w:val="1"/>
        </w:numPr>
        <w:spacing w:line="276" w:lineRule="auto"/>
        <w:ind w:hanging="720"/>
        <w:jc w:val="both"/>
        <w:rPr>
          <w:rFonts w:ascii="Arial" w:hAnsi="Arial" w:cs="Arial"/>
          <w:b/>
        </w:rPr>
      </w:pPr>
      <w:r w:rsidRPr="00F9635C">
        <w:rPr>
          <w:rFonts w:ascii="Arial" w:hAnsi="Arial" w:cs="Arial"/>
          <w:b/>
        </w:rPr>
        <w:lastRenderedPageBreak/>
        <w:t>USTALA SIĘ NASTĘPUJĄCE WARUNKI SZCZEGÓŁOWE REALIZACJI ROBÓT:</w:t>
      </w:r>
    </w:p>
    <w:p w14:paraId="5C682FCE" w14:textId="77777777" w:rsidR="002D25AB" w:rsidRPr="004F0E60" w:rsidRDefault="002D25AB" w:rsidP="004F0E60">
      <w:pPr>
        <w:spacing w:line="276" w:lineRule="auto"/>
        <w:rPr>
          <w:rFonts w:ascii="Arial" w:hAnsi="Arial" w:cs="Arial"/>
          <w:bCs/>
          <w:sz w:val="22"/>
        </w:rPr>
      </w:pPr>
    </w:p>
    <w:p w14:paraId="23FED6EB" w14:textId="77777777" w:rsidR="00B84CD1" w:rsidRDefault="00B84CD1" w:rsidP="00E46064">
      <w:pPr>
        <w:numPr>
          <w:ilvl w:val="1"/>
          <w:numId w:val="3"/>
        </w:numPr>
        <w:tabs>
          <w:tab w:val="clear" w:pos="757"/>
          <w:tab w:val="num" w:pos="709"/>
        </w:tabs>
        <w:suppressAutoHyphens w:val="0"/>
        <w:spacing w:after="120" w:line="276" w:lineRule="auto"/>
        <w:ind w:hanging="453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4F0E60">
        <w:rPr>
          <w:rFonts w:ascii="Arial" w:hAnsi="Arial" w:cs="Arial"/>
        </w:rPr>
        <w:t xml:space="preserve">amiar rozpoczęcia robót </w:t>
      </w:r>
      <w:r>
        <w:rPr>
          <w:rFonts w:ascii="Arial" w:hAnsi="Arial" w:cs="Arial"/>
        </w:rPr>
        <w:t xml:space="preserve"> Wykonawca zgłosi Użytkownikowi, co najmniej </w:t>
      </w:r>
      <w:r w:rsidR="00E46064">
        <w:rPr>
          <w:rFonts w:ascii="Arial" w:hAnsi="Arial" w:cs="Arial"/>
          <w:b/>
        </w:rPr>
        <w:t>na 7 dni wcześniej.</w:t>
      </w:r>
    </w:p>
    <w:p w14:paraId="0287AA20" w14:textId="77777777" w:rsidR="00B84CD1" w:rsidRDefault="00B84CD1" w:rsidP="00E46064">
      <w:pPr>
        <w:numPr>
          <w:ilvl w:val="1"/>
          <w:numId w:val="3"/>
        </w:numPr>
        <w:tabs>
          <w:tab w:val="clear" w:pos="757"/>
          <w:tab w:val="num" w:pos="709"/>
        </w:tabs>
        <w:suppressAutoHyphens w:val="0"/>
        <w:spacing w:after="120" w:line="276" w:lineRule="auto"/>
        <w:ind w:hanging="453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uzgodni z użytkownikami termin rozpoczęcia robót i każdorazowo uzgodni możliwe godziny pracy, w szczególności ustali okres wykonywania czynności mogących w jakikolwiek sposób zakłócić normaln</w:t>
      </w:r>
      <w:r w:rsidR="004F0E60">
        <w:rPr>
          <w:rFonts w:ascii="Arial" w:hAnsi="Arial" w:cs="Arial"/>
        </w:rPr>
        <w:t>e funkcjonowanie MDK</w:t>
      </w:r>
      <w:r w:rsidR="00E46064">
        <w:rPr>
          <w:rFonts w:ascii="Arial" w:hAnsi="Arial" w:cs="Arial"/>
        </w:rPr>
        <w:t>.</w:t>
      </w:r>
    </w:p>
    <w:p w14:paraId="29963C4F" w14:textId="77777777" w:rsidR="00B84CD1" w:rsidRPr="002D25AB" w:rsidRDefault="00B84CD1" w:rsidP="00E46064">
      <w:pPr>
        <w:numPr>
          <w:ilvl w:val="1"/>
          <w:numId w:val="3"/>
        </w:numPr>
        <w:tabs>
          <w:tab w:val="clear" w:pos="757"/>
          <w:tab w:val="num" w:pos="709"/>
        </w:tabs>
        <w:suppressAutoHyphens w:val="0"/>
        <w:spacing w:after="120" w:line="276" w:lineRule="auto"/>
        <w:ind w:hanging="453"/>
        <w:jc w:val="both"/>
        <w:rPr>
          <w:rFonts w:ascii="Arial" w:hAnsi="Arial" w:cs="Arial"/>
        </w:rPr>
      </w:pPr>
      <w:r w:rsidRPr="002D25AB">
        <w:rPr>
          <w:rFonts w:ascii="Arial" w:hAnsi="Arial" w:cs="Arial"/>
        </w:rPr>
        <w:t>Roboty będą wykonywane w czynnym obiekcie. W związku z tym Wykonawca jest zobowiązany do zaplanowania i przeprowadzenia prac w sposób gwarantujący ciągłe funkcjonowanie obiektu oraz zminimalizowania ograniczeń i uciążliwości związanych z wykonywanymi pracami, w szczególności ograniczać hałas i prowadzić prace w sposób jak najmniej uciąż</w:t>
      </w:r>
      <w:r w:rsidR="004F0E60" w:rsidRPr="002D25AB">
        <w:rPr>
          <w:rFonts w:ascii="Arial" w:hAnsi="Arial" w:cs="Arial"/>
        </w:rPr>
        <w:t>liwy dla pracowników i użytkowników obiektu.</w:t>
      </w:r>
    </w:p>
    <w:p w14:paraId="03945C66" w14:textId="77777777" w:rsidR="00B84CD1" w:rsidRPr="002D25AB" w:rsidRDefault="00B84CD1" w:rsidP="00E46064">
      <w:pPr>
        <w:numPr>
          <w:ilvl w:val="1"/>
          <w:numId w:val="3"/>
        </w:numPr>
        <w:tabs>
          <w:tab w:val="clear" w:pos="757"/>
          <w:tab w:val="num" w:pos="709"/>
        </w:tabs>
        <w:suppressAutoHyphens w:val="0"/>
        <w:spacing w:after="120" w:line="276" w:lineRule="auto"/>
        <w:ind w:hanging="453"/>
        <w:jc w:val="both"/>
        <w:rPr>
          <w:rFonts w:ascii="Arial" w:hAnsi="Arial" w:cs="Arial"/>
        </w:rPr>
      </w:pPr>
      <w:r w:rsidRPr="002D25AB">
        <w:rPr>
          <w:rFonts w:ascii="Arial" w:hAnsi="Arial" w:cs="Arial"/>
        </w:rPr>
        <w:t>Wykonawca zobowiązany jest zorganizować realizację robót w ten sposób, aby zachować ciągłość korzystania z ciągów komunikacyjnych przy i w budynku, jak również ciągów pieszych w jego otoczeniu. Ewentualne zmiany w organizacji komunikacji należy uzgodnić z użytkownikiem. Wykonawca jest zobowiązany zachować czystość na drogach dojazdowych i dojściach do miejsca realizacji robót przez cały okres realizacji zadania.</w:t>
      </w:r>
    </w:p>
    <w:p w14:paraId="6DA97A49" w14:textId="77777777" w:rsidR="00B84CD1" w:rsidRPr="002D25AB" w:rsidRDefault="00B84CD1" w:rsidP="00E46064">
      <w:pPr>
        <w:numPr>
          <w:ilvl w:val="1"/>
          <w:numId w:val="3"/>
        </w:numPr>
        <w:tabs>
          <w:tab w:val="clear" w:pos="757"/>
          <w:tab w:val="num" w:pos="709"/>
        </w:tabs>
        <w:suppressAutoHyphens w:val="0"/>
        <w:spacing w:after="120" w:line="276" w:lineRule="auto"/>
        <w:ind w:hanging="453"/>
        <w:jc w:val="both"/>
        <w:rPr>
          <w:rFonts w:ascii="Arial" w:hAnsi="Arial" w:cs="Arial"/>
        </w:rPr>
      </w:pPr>
      <w:r w:rsidRPr="002D25AB">
        <w:rPr>
          <w:rFonts w:ascii="Arial" w:hAnsi="Arial" w:cs="Arial"/>
        </w:rPr>
        <w:t>Prace porządkowe wykonawca będzie wykonywał na bieżąco.</w:t>
      </w:r>
    </w:p>
    <w:p w14:paraId="19C53C6E" w14:textId="77777777" w:rsidR="00B84CD1" w:rsidRPr="002D25AB" w:rsidRDefault="00B84CD1" w:rsidP="00E46064">
      <w:pPr>
        <w:numPr>
          <w:ilvl w:val="1"/>
          <w:numId w:val="3"/>
        </w:numPr>
        <w:tabs>
          <w:tab w:val="clear" w:pos="757"/>
          <w:tab w:val="num" w:pos="709"/>
        </w:tabs>
        <w:suppressAutoHyphens w:val="0"/>
        <w:spacing w:after="120" w:line="276" w:lineRule="auto"/>
        <w:ind w:hanging="453"/>
        <w:jc w:val="both"/>
        <w:rPr>
          <w:rFonts w:ascii="Arial" w:hAnsi="Arial" w:cs="Arial"/>
        </w:rPr>
      </w:pPr>
      <w:r w:rsidRPr="002D25AB">
        <w:rPr>
          <w:rFonts w:ascii="Arial" w:hAnsi="Arial" w:cs="Arial"/>
        </w:rPr>
        <w:t xml:space="preserve">Wykonawca naprawi wszelkie szkody osobowe, rzeczowe i finansowe, które wyrządzi Zamawiającemu oraz/lub osobom trzecim, w związku lub przy wykonywaniu niniejszej umowy. W szczególności, w przypadku uszkodzenia lub zniszczenia mienia Zamawiającego lub osób trzecich w toku realizacji zadania, Wykonawca zobowiązuje się doprowadzić je do stanu pierwotnego i naprawić szkodę na własny koszt. </w:t>
      </w:r>
    </w:p>
    <w:p w14:paraId="3EAC0FD1" w14:textId="77777777" w:rsidR="00B84CD1" w:rsidRPr="002D25AB" w:rsidRDefault="00B84CD1" w:rsidP="00E46064">
      <w:pPr>
        <w:numPr>
          <w:ilvl w:val="1"/>
          <w:numId w:val="3"/>
        </w:numPr>
        <w:tabs>
          <w:tab w:val="clear" w:pos="757"/>
          <w:tab w:val="num" w:pos="709"/>
        </w:tabs>
        <w:suppressAutoHyphens w:val="0"/>
        <w:spacing w:after="120" w:line="276" w:lineRule="auto"/>
        <w:ind w:hanging="453"/>
        <w:jc w:val="both"/>
        <w:rPr>
          <w:rFonts w:ascii="Arial" w:hAnsi="Arial" w:cs="Arial"/>
        </w:rPr>
      </w:pPr>
      <w:r w:rsidRPr="002D25AB">
        <w:rPr>
          <w:rFonts w:ascii="Arial" w:hAnsi="Arial" w:cs="Arial"/>
        </w:rPr>
        <w:t>Wykonawca zobowiązany jest do naprawy wszelkich szkód, za które odpowiadają solidarnie wykonawca i podmioty działające w jego imieniu (podwykonawcy).</w:t>
      </w:r>
    </w:p>
    <w:p w14:paraId="69E7A62E" w14:textId="77777777" w:rsidR="00B84CD1" w:rsidRPr="002D25AB" w:rsidRDefault="00B84CD1" w:rsidP="00E46064">
      <w:pPr>
        <w:numPr>
          <w:ilvl w:val="1"/>
          <w:numId w:val="3"/>
        </w:numPr>
        <w:tabs>
          <w:tab w:val="clear" w:pos="757"/>
          <w:tab w:val="num" w:pos="709"/>
        </w:tabs>
        <w:suppressAutoHyphens w:val="0"/>
        <w:spacing w:after="120" w:line="276" w:lineRule="auto"/>
        <w:ind w:hanging="453"/>
        <w:jc w:val="both"/>
        <w:rPr>
          <w:rFonts w:ascii="Arial" w:hAnsi="Arial" w:cs="Arial"/>
        </w:rPr>
      </w:pPr>
      <w:r w:rsidRPr="002D25AB">
        <w:rPr>
          <w:rFonts w:ascii="Arial" w:hAnsi="Arial" w:cs="Arial"/>
        </w:rPr>
        <w:t>W terminie 7 dni od daty zawarcia umowy wybrany Wykonawca dostarczy Zamawiającemu szczegółowy harmonogram rzeczowo-finansowy realizacji robót, który będzie uwzględniał uwarunkowania określone w punktach powyżej i który, po zatwierdzeniu przez Zamawiającego, stanowił będzie integralną część umowy.</w:t>
      </w:r>
    </w:p>
    <w:p w14:paraId="76DF2A12" w14:textId="77777777" w:rsidR="00B84CD1" w:rsidRPr="002D25AB" w:rsidRDefault="00B84CD1" w:rsidP="00E46064">
      <w:pPr>
        <w:numPr>
          <w:ilvl w:val="1"/>
          <w:numId w:val="3"/>
        </w:numPr>
        <w:tabs>
          <w:tab w:val="clear" w:pos="757"/>
          <w:tab w:val="num" w:pos="709"/>
        </w:tabs>
        <w:suppressAutoHyphens w:val="0"/>
        <w:spacing w:after="120" w:line="276" w:lineRule="auto"/>
        <w:ind w:hanging="453"/>
        <w:jc w:val="both"/>
        <w:rPr>
          <w:rFonts w:ascii="Arial" w:hAnsi="Arial" w:cs="Arial"/>
        </w:rPr>
      </w:pPr>
      <w:r w:rsidRPr="002D25AB">
        <w:rPr>
          <w:rFonts w:ascii="Arial" w:hAnsi="Arial" w:cs="Arial"/>
        </w:rPr>
        <w:t xml:space="preserve">Wszystkie sprawy techniczno-organizacyjne związane z realizacją niniejszego zamówienia należy konsultować z </w:t>
      </w:r>
      <w:r w:rsidRPr="0089484D">
        <w:rPr>
          <w:rFonts w:ascii="Arial" w:hAnsi="Arial" w:cs="Arial"/>
          <w:highlight w:val="yellow"/>
        </w:rPr>
        <w:t>kierownikiem Dzi</w:t>
      </w:r>
      <w:r w:rsidR="002D25AB" w:rsidRPr="0089484D">
        <w:rPr>
          <w:rFonts w:ascii="Arial" w:hAnsi="Arial" w:cs="Arial"/>
          <w:highlight w:val="yellow"/>
        </w:rPr>
        <w:t>ału Techn</w:t>
      </w:r>
      <w:r w:rsidR="00475415" w:rsidRPr="0089484D">
        <w:rPr>
          <w:rFonts w:ascii="Arial" w:hAnsi="Arial" w:cs="Arial"/>
          <w:highlight w:val="yellow"/>
        </w:rPr>
        <w:t>iczn</w:t>
      </w:r>
      <w:r w:rsidR="002D25AB" w:rsidRPr="0089484D">
        <w:rPr>
          <w:rFonts w:ascii="Arial" w:hAnsi="Arial" w:cs="Arial"/>
          <w:highlight w:val="yellow"/>
        </w:rPr>
        <w:t>ego</w:t>
      </w:r>
      <w:r w:rsidRPr="0089484D">
        <w:rPr>
          <w:rFonts w:ascii="Arial" w:hAnsi="Arial" w:cs="Arial"/>
          <w:highlight w:val="yellow"/>
        </w:rPr>
        <w:t xml:space="preserve"> lub z inspektorem nadzoru: tel. </w:t>
      </w:r>
      <w:r w:rsidR="00E46064" w:rsidRPr="0089484D">
        <w:rPr>
          <w:rFonts w:ascii="Arial" w:hAnsi="Arial" w:cs="Arial"/>
          <w:highlight w:val="yellow"/>
        </w:rPr>
        <w:t>606 6</w:t>
      </w:r>
      <w:r w:rsidR="002D25AB" w:rsidRPr="0089484D">
        <w:rPr>
          <w:rFonts w:ascii="Arial" w:hAnsi="Arial" w:cs="Arial"/>
          <w:highlight w:val="yellow"/>
        </w:rPr>
        <w:t>17</w:t>
      </w:r>
      <w:r w:rsidR="00E46064" w:rsidRPr="0089484D">
        <w:rPr>
          <w:rFonts w:ascii="Arial" w:hAnsi="Arial" w:cs="Arial"/>
          <w:highlight w:val="yellow"/>
        </w:rPr>
        <w:t> </w:t>
      </w:r>
      <w:r w:rsidR="002D25AB" w:rsidRPr="0089484D">
        <w:rPr>
          <w:rFonts w:ascii="Arial" w:hAnsi="Arial" w:cs="Arial"/>
          <w:highlight w:val="yellow"/>
        </w:rPr>
        <w:t>624</w:t>
      </w:r>
      <w:r w:rsidR="00E46064" w:rsidRPr="0089484D">
        <w:rPr>
          <w:rFonts w:ascii="Arial" w:hAnsi="Arial" w:cs="Arial"/>
          <w:highlight w:val="yellow"/>
        </w:rPr>
        <w:t>.</w:t>
      </w:r>
      <w:bookmarkStart w:id="0" w:name="_GoBack"/>
      <w:bookmarkEnd w:id="0"/>
    </w:p>
    <w:p w14:paraId="6A5DDBF0" w14:textId="77777777" w:rsidR="00B84CD1" w:rsidRPr="002D25AB" w:rsidRDefault="00B84CD1" w:rsidP="00E46064">
      <w:pPr>
        <w:numPr>
          <w:ilvl w:val="1"/>
          <w:numId w:val="3"/>
        </w:numPr>
        <w:tabs>
          <w:tab w:val="clear" w:pos="757"/>
          <w:tab w:val="num" w:pos="709"/>
        </w:tabs>
        <w:suppressAutoHyphens w:val="0"/>
        <w:spacing w:after="120" w:line="276" w:lineRule="auto"/>
        <w:ind w:hanging="453"/>
        <w:jc w:val="both"/>
        <w:rPr>
          <w:rFonts w:ascii="Arial" w:hAnsi="Arial" w:cs="Arial"/>
        </w:rPr>
      </w:pPr>
      <w:r w:rsidRPr="002D25AB">
        <w:rPr>
          <w:rFonts w:ascii="Arial" w:hAnsi="Arial" w:cs="Arial"/>
        </w:rPr>
        <w:lastRenderedPageBreak/>
        <w:t>Zamawiający zastrzega sobie prawo rezygnacji z części przedmiotu zamówienia, jeżeli zajdzie taka potrzeba.</w:t>
      </w:r>
    </w:p>
    <w:p w14:paraId="2DCB7981" w14:textId="77777777" w:rsidR="00B84CD1" w:rsidRPr="002D25AB" w:rsidRDefault="00B84CD1" w:rsidP="00E46064">
      <w:pPr>
        <w:numPr>
          <w:ilvl w:val="1"/>
          <w:numId w:val="3"/>
        </w:numPr>
        <w:tabs>
          <w:tab w:val="clear" w:pos="757"/>
          <w:tab w:val="num" w:pos="709"/>
        </w:tabs>
        <w:suppressAutoHyphens w:val="0"/>
        <w:spacing w:after="120" w:line="276" w:lineRule="auto"/>
        <w:ind w:hanging="453"/>
        <w:jc w:val="both"/>
        <w:rPr>
          <w:rFonts w:ascii="Arial" w:hAnsi="Arial" w:cs="Arial"/>
        </w:rPr>
      </w:pPr>
      <w:r w:rsidRPr="002D25AB">
        <w:rPr>
          <w:rFonts w:ascii="Arial" w:hAnsi="Arial" w:cs="Arial"/>
        </w:rPr>
        <w:t>Wykonawca własnym staraniem zorganizuje swoje zaplecze magazynowe i socjalne.</w:t>
      </w:r>
    </w:p>
    <w:p w14:paraId="7201123E" w14:textId="77777777" w:rsidR="00B84CD1" w:rsidRPr="002D25AB" w:rsidRDefault="00B84CD1" w:rsidP="00E46064">
      <w:pPr>
        <w:numPr>
          <w:ilvl w:val="1"/>
          <w:numId w:val="3"/>
        </w:numPr>
        <w:tabs>
          <w:tab w:val="clear" w:pos="757"/>
          <w:tab w:val="num" w:pos="709"/>
        </w:tabs>
        <w:suppressAutoHyphens w:val="0"/>
        <w:spacing w:after="120" w:line="276" w:lineRule="auto"/>
        <w:ind w:hanging="453"/>
        <w:jc w:val="both"/>
        <w:rPr>
          <w:rFonts w:ascii="Arial" w:hAnsi="Arial" w:cs="Arial"/>
        </w:rPr>
      </w:pPr>
      <w:r w:rsidRPr="002D25AB">
        <w:rPr>
          <w:rFonts w:ascii="Arial" w:hAnsi="Arial" w:cs="Arial"/>
        </w:rPr>
        <w:t>Wykonawca uzgodni z użytkownikami obiektów lokalizację zaplecza sanitarnego i socjalnego, magazynów oraz miejsca składowania odpadów, gruzu i śmieci.</w:t>
      </w:r>
    </w:p>
    <w:p w14:paraId="2E25C032" w14:textId="77777777" w:rsidR="00606FE2" w:rsidRDefault="00B84CD1" w:rsidP="00E46064">
      <w:pPr>
        <w:numPr>
          <w:ilvl w:val="1"/>
          <w:numId w:val="3"/>
        </w:numPr>
        <w:tabs>
          <w:tab w:val="clear" w:pos="757"/>
          <w:tab w:val="num" w:pos="709"/>
        </w:tabs>
        <w:suppressAutoHyphens w:val="0"/>
        <w:spacing w:after="120" w:line="276" w:lineRule="auto"/>
        <w:ind w:hanging="453"/>
        <w:jc w:val="both"/>
        <w:rPr>
          <w:rFonts w:ascii="Arial" w:hAnsi="Arial" w:cs="Arial"/>
        </w:rPr>
      </w:pPr>
      <w:r w:rsidRPr="002D25AB">
        <w:rPr>
          <w:rFonts w:ascii="Arial" w:hAnsi="Arial" w:cs="Arial"/>
        </w:rPr>
        <w:t>Wykonawca zobowiązany będzie ponosić koszty wykorzystanego przez siebie prądu oraz wody (w formie opłaty ryczałtowej).</w:t>
      </w:r>
    </w:p>
    <w:p w14:paraId="794B18C0" w14:textId="77777777" w:rsidR="00B84CD1" w:rsidRPr="00606FE2" w:rsidRDefault="00B84CD1" w:rsidP="00E46064">
      <w:pPr>
        <w:numPr>
          <w:ilvl w:val="1"/>
          <w:numId w:val="3"/>
        </w:numPr>
        <w:tabs>
          <w:tab w:val="clear" w:pos="757"/>
          <w:tab w:val="num" w:pos="709"/>
        </w:tabs>
        <w:suppressAutoHyphens w:val="0"/>
        <w:spacing w:after="120" w:line="276" w:lineRule="auto"/>
        <w:ind w:hanging="453"/>
        <w:jc w:val="both"/>
        <w:rPr>
          <w:rFonts w:ascii="Arial" w:hAnsi="Arial" w:cs="Arial"/>
        </w:rPr>
      </w:pPr>
      <w:r w:rsidRPr="00606FE2">
        <w:rPr>
          <w:rFonts w:ascii="Arial" w:hAnsi="Arial" w:cs="Arial"/>
        </w:rPr>
        <w:t>Przy realizacji niniejszego zamówienia Wykonawca zobowiązuje się do:</w:t>
      </w:r>
    </w:p>
    <w:p w14:paraId="51016EBE" w14:textId="77777777" w:rsidR="00B84CD1" w:rsidRDefault="00B84CD1" w:rsidP="00E46064">
      <w:pPr>
        <w:numPr>
          <w:ilvl w:val="0"/>
          <w:numId w:val="4"/>
        </w:numPr>
        <w:tabs>
          <w:tab w:val="clear" w:pos="757"/>
          <w:tab w:val="num" w:pos="1134"/>
        </w:tabs>
        <w:suppressAutoHyphens w:val="0"/>
        <w:spacing w:after="120" w:line="276" w:lineRule="auto"/>
        <w:ind w:left="113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stosowania jedynie wyrobów i materiałów dopuszczonych do stosowania w budownictwie w rozumieniu ustawy z dnia 7 lipca 1994r. Prawo budowlane (tekst jednolity Dz.U.20</w:t>
      </w:r>
      <w:r w:rsidR="00E46064">
        <w:rPr>
          <w:rFonts w:ascii="Arial" w:hAnsi="Arial" w:cs="Arial"/>
        </w:rPr>
        <w:t xml:space="preserve">17.1332 </w:t>
      </w:r>
      <w:proofErr w:type="spellStart"/>
      <w:r w:rsidR="00E46064">
        <w:rPr>
          <w:rFonts w:ascii="Arial" w:hAnsi="Arial" w:cs="Arial"/>
        </w:rPr>
        <w:t>t.j</w:t>
      </w:r>
      <w:proofErr w:type="spellEnd"/>
      <w:r w:rsidR="00E46064">
        <w:rPr>
          <w:rFonts w:ascii="Arial" w:hAnsi="Arial" w:cs="Arial"/>
        </w:rPr>
        <w:t>. z dnia 2017.07.06),</w:t>
      </w:r>
    </w:p>
    <w:p w14:paraId="3F024591" w14:textId="77777777" w:rsidR="00B84CD1" w:rsidRDefault="00B84CD1" w:rsidP="00E46064">
      <w:pPr>
        <w:numPr>
          <w:ilvl w:val="0"/>
          <w:numId w:val="4"/>
        </w:numPr>
        <w:tabs>
          <w:tab w:val="clear" w:pos="757"/>
          <w:tab w:val="num" w:pos="1134"/>
        </w:tabs>
        <w:suppressAutoHyphens w:val="0"/>
        <w:spacing w:after="120" w:line="276" w:lineRule="auto"/>
        <w:ind w:left="113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dostarczenia (na każde żądanie Zamawiającego, w tym przed rozpoczęciem stosowania) dokumentów potwierdzających dopuszczenie wyrobów i materiałów - przewidzianych do zastosowania przy realizacji niniejszego zamówienia - do stosowania w budownictwie i w obiektach służby zdrowia (m.in. aprobaty techniczne Instytutu Techniki Budowlanej lub innej odpowiedniej, notyfikowanej jednostki, deklaracje zgodności, atesty higieniczne, itp.).</w:t>
      </w:r>
    </w:p>
    <w:p w14:paraId="55339DA5" w14:textId="77777777" w:rsidR="00B84CD1" w:rsidRPr="00606FE2" w:rsidRDefault="00B84CD1" w:rsidP="00E46064">
      <w:pPr>
        <w:numPr>
          <w:ilvl w:val="1"/>
          <w:numId w:val="3"/>
        </w:numPr>
        <w:tabs>
          <w:tab w:val="clear" w:pos="757"/>
          <w:tab w:val="num" w:pos="709"/>
        </w:tabs>
        <w:suppressAutoHyphens w:val="0"/>
        <w:spacing w:after="120" w:line="276" w:lineRule="auto"/>
        <w:ind w:hanging="453"/>
        <w:jc w:val="both"/>
        <w:rPr>
          <w:rFonts w:ascii="Arial" w:hAnsi="Arial" w:cs="Arial"/>
        </w:rPr>
      </w:pPr>
      <w:r w:rsidRPr="00606FE2">
        <w:rPr>
          <w:rFonts w:ascii="Arial" w:hAnsi="Arial" w:cs="Arial"/>
        </w:rPr>
        <w:t>Zamawiający dopuszcza zastosowanie materiałów i urządzeń innych (równoważnych) niż te przyjęte w przedmiarze robót (w przypadku podania znaku towarowego lub producenta), jednak o parametrach i jakości nie gorszych od posiadanych przez materiały i urządzenia zaproponowane przez Zamawiającego. Ciężar udowodnienia, że materiały zamienne są równoważne w stosunku do zaproponowanych przez Zamawiającego spoczywa na Wykonawcy. W takim przypadku Wykonawca wraz z ofertą musi przedłożyć odpowiednie dokumenty opisujące parametry techniczne oraz producenta, wymagane przepisami certyfikaty i inne dokumenty, pozwalające jednoznacznie stwierdzić, że są one rzeczywiście równoważne.</w:t>
      </w:r>
    </w:p>
    <w:p w14:paraId="3833B834" w14:textId="77777777" w:rsidR="00B84CD1" w:rsidRPr="00606FE2" w:rsidRDefault="00B84CD1" w:rsidP="00E46064">
      <w:pPr>
        <w:numPr>
          <w:ilvl w:val="1"/>
          <w:numId w:val="3"/>
        </w:numPr>
        <w:tabs>
          <w:tab w:val="clear" w:pos="757"/>
          <w:tab w:val="num" w:pos="709"/>
        </w:tabs>
        <w:suppressAutoHyphens w:val="0"/>
        <w:spacing w:after="120" w:line="276" w:lineRule="auto"/>
        <w:ind w:hanging="453"/>
        <w:jc w:val="both"/>
        <w:rPr>
          <w:rFonts w:ascii="Arial" w:hAnsi="Arial" w:cs="Arial"/>
        </w:rPr>
      </w:pPr>
      <w:r w:rsidRPr="00606FE2">
        <w:rPr>
          <w:rFonts w:ascii="Arial" w:hAnsi="Arial" w:cs="Arial"/>
        </w:rPr>
        <w:t xml:space="preserve">Wykonywanie robót, odbiory oraz organizację bhp., p.poż. na terenie prowadzonych robót należy prowadzić w oparciu o aktualne normy i przepisy. </w:t>
      </w:r>
    </w:p>
    <w:p w14:paraId="332E86FF" w14:textId="77777777" w:rsidR="00B84CD1" w:rsidRPr="00606FE2" w:rsidRDefault="00B84CD1" w:rsidP="00E46064">
      <w:pPr>
        <w:numPr>
          <w:ilvl w:val="1"/>
          <w:numId w:val="3"/>
        </w:numPr>
        <w:tabs>
          <w:tab w:val="clear" w:pos="757"/>
          <w:tab w:val="num" w:pos="709"/>
        </w:tabs>
        <w:suppressAutoHyphens w:val="0"/>
        <w:spacing w:after="120" w:line="276" w:lineRule="auto"/>
        <w:ind w:hanging="453"/>
        <w:jc w:val="both"/>
        <w:rPr>
          <w:rFonts w:ascii="Arial" w:hAnsi="Arial" w:cs="Arial"/>
        </w:rPr>
      </w:pPr>
      <w:r w:rsidRPr="00606FE2">
        <w:rPr>
          <w:rFonts w:ascii="Arial" w:hAnsi="Arial" w:cs="Arial"/>
        </w:rPr>
        <w:t>Wykonawca zobowiązany jest do:</w:t>
      </w:r>
    </w:p>
    <w:p w14:paraId="1AFDB1E4" w14:textId="77777777" w:rsidR="00B84CD1" w:rsidRDefault="00B84CD1" w:rsidP="00E46064">
      <w:pPr>
        <w:numPr>
          <w:ilvl w:val="0"/>
          <w:numId w:val="11"/>
        </w:numPr>
        <w:tabs>
          <w:tab w:val="clear" w:pos="757"/>
          <w:tab w:val="num" w:pos="1134"/>
        </w:tabs>
        <w:suppressAutoHyphens w:val="0"/>
        <w:spacing w:after="120" w:line="276" w:lineRule="auto"/>
        <w:ind w:left="113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prowadzenia prawidłowej gospodarki odpadami wytworzonymi w wyniku realizacji przedmiotu umowy oraz do przestrzegania zasad ochrony środowiska (m.in. do zapobiegania powstawaniu odpadów, ograniczenia ich ilości i ich negatywnego oddziaływania na środowisko, zapewnienia ich odzysku oraz prawidłowego unieszkodliwiania),</w:t>
      </w:r>
    </w:p>
    <w:p w14:paraId="119E35B9" w14:textId="77777777" w:rsidR="00B84CD1" w:rsidRDefault="00B84CD1" w:rsidP="00E46064">
      <w:pPr>
        <w:numPr>
          <w:ilvl w:val="0"/>
          <w:numId w:val="11"/>
        </w:numPr>
        <w:tabs>
          <w:tab w:val="clear" w:pos="757"/>
          <w:tab w:val="num" w:pos="1134"/>
        </w:tabs>
        <w:suppressAutoHyphens w:val="0"/>
        <w:spacing w:after="120" w:line="276" w:lineRule="auto"/>
        <w:ind w:left="113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prowadzenia robót w sposób uwzględniający o</w:t>
      </w:r>
      <w:r w:rsidR="00E46064">
        <w:rPr>
          <w:rFonts w:ascii="Arial" w:hAnsi="Arial" w:cs="Arial"/>
        </w:rPr>
        <w:t xml:space="preserve">chronę gleby, ziemi, powietrza, </w:t>
      </w:r>
      <w:r>
        <w:rPr>
          <w:rFonts w:ascii="Arial" w:hAnsi="Arial" w:cs="Arial"/>
        </w:rPr>
        <w:t xml:space="preserve">stanu akustycznego środowiska a także osób oraz </w:t>
      </w:r>
      <w:r>
        <w:rPr>
          <w:rFonts w:ascii="Arial" w:hAnsi="Arial" w:cs="Arial"/>
        </w:rPr>
        <w:lastRenderedPageBreak/>
        <w:t xml:space="preserve">zabezpieczający przed niekorzystnym oddziaływaniem mogącym wystąpić w związku z realizacją przedmiotu zamówienia. </w:t>
      </w:r>
    </w:p>
    <w:p w14:paraId="7D7FAF07" w14:textId="77777777" w:rsidR="00B84CD1" w:rsidRPr="00606FE2" w:rsidRDefault="00B84CD1" w:rsidP="00E46064">
      <w:pPr>
        <w:numPr>
          <w:ilvl w:val="1"/>
          <w:numId w:val="3"/>
        </w:numPr>
        <w:tabs>
          <w:tab w:val="clear" w:pos="757"/>
          <w:tab w:val="num" w:pos="709"/>
        </w:tabs>
        <w:suppressAutoHyphens w:val="0"/>
        <w:spacing w:after="120" w:line="276" w:lineRule="auto"/>
        <w:ind w:hanging="453"/>
        <w:jc w:val="both"/>
        <w:rPr>
          <w:rFonts w:ascii="Arial" w:hAnsi="Arial" w:cs="Arial"/>
        </w:rPr>
      </w:pPr>
      <w:r w:rsidRPr="00606FE2">
        <w:rPr>
          <w:rFonts w:ascii="Arial" w:hAnsi="Arial" w:cs="Arial"/>
        </w:rPr>
        <w:t>Wykonawca ponosi pełną odpowiedzialność za naruszenie obowiązujących przepisów, dotyczących ochrony środowiska i osób w miejscu prowadzonych robót, w stopniu całkowicie zwalniającym od tej odpowiedzialności Zamawiającego.</w:t>
      </w:r>
    </w:p>
    <w:p w14:paraId="266AA1EC" w14:textId="77777777" w:rsidR="00B84CD1" w:rsidRPr="00606FE2" w:rsidRDefault="00B84CD1" w:rsidP="00E46064">
      <w:pPr>
        <w:numPr>
          <w:ilvl w:val="1"/>
          <w:numId w:val="3"/>
        </w:numPr>
        <w:tabs>
          <w:tab w:val="clear" w:pos="757"/>
          <w:tab w:val="num" w:pos="709"/>
        </w:tabs>
        <w:suppressAutoHyphens w:val="0"/>
        <w:spacing w:after="120" w:line="276" w:lineRule="auto"/>
        <w:ind w:hanging="453"/>
        <w:jc w:val="both"/>
        <w:rPr>
          <w:rFonts w:ascii="Arial" w:hAnsi="Arial" w:cs="Arial"/>
        </w:rPr>
      </w:pPr>
      <w:r w:rsidRPr="00606FE2">
        <w:rPr>
          <w:rFonts w:ascii="Arial" w:hAnsi="Arial" w:cs="Arial"/>
        </w:rPr>
        <w:t>Nie dopuszcza się złożenia oferty częściowej.</w:t>
      </w:r>
    </w:p>
    <w:p w14:paraId="63D2904E" w14:textId="77777777" w:rsidR="00B84CD1" w:rsidRPr="00606FE2" w:rsidRDefault="00B84CD1" w:rsidP="00E46064">
      <w:pPr>
        <w:numPr>
          <w:ilvl w:val="1"/>
          <w:numId w:val="3"/>
        </w:numPr>
        <w:tabs>
          <w:tab w:val="clear" w:pos="757"/>
          <w:tab w:val="num" w:pos="709"/>
        </w:tabs>
        <w:suppressAutoHyphens w:val="0"/>
        <w:spacing w:after="120" w:line="276" w:lineRule="auto"/>
        <w:ind w:hanging="453"/>
        <w:jc w:val="both"/>
        <w:rPr>
          <w:rFonts w:ascii="Arial" w:hAnsi="Arial" w:cs="Arial"/>
        </w:rPr>
      </w:pPr>
      <w:r w:rsidRPr="00606FE2">
        <w:rPr>
          <w:rFonts w:ascii="Arial" w:hAnsi="Arial" w:cs="Arial"/>
        </w:rPr>
        <w:t>Zamawiający przewiduje możliwość udzielenia zamówień uzupełniających stanowiących nie więcej niż 20% wartości zamówienia podstawowego, polegających na powtórzeniu tego samego rodzaju zamów</w:t>
      </w:r>
      <w:r w:rsidR="00606FE2" w:rsidRPr="00606FE2">
        <w:rPr>
          <w:rFonts w:ascii="Arial" w:hAnsi="Arial" w:cs="Arial"/>
        </w:rPr>
        <w:t>ień, tj. wykonanie remontu pomieszczeń w budynku MDK w Czechowicach - Dziedzicach.</w:t>
      </w:r>
    </w:p>
    <w:p w14:paraId="1FF6FBAC" w14:textId="77777777" w:rsidR="00B84CD1" w:rsidRPr="00606FE2" w:rsidRDefault="00B84CD1" w:rsidP="00E46064">
      <w:pPr>
        <w:numPr>
          <w:ilvl w:val="1"/>
          <w:numId w:val="3"/>
        </w:numPr>
        <w:tabs>
          <w:tab w:val="clear" w:pos="757"/>
          <w:tab w:val="num" w:pos="709"/>
        </w:tabs>
        <w:suppressAutoHyphens w:val="0"/>
        <w:spacing w:after="120" w:line="276" w:lineRule="auto"/>
        <w:ind w:hanging="453"/>
        <w:jc w:val="both"/>
        <w:rPr>
          <w:rFonts w:ascii="Arial" w:hAnsi="Arial" w:cs="Arial"/>
        </w:rPr>
      </w:pPr>
      <w:r w:rsidRPr="00606FE2">
        <w:rPr>
          <w:rFonts w:ascii="Arial" w:hAnsi="Arial" w:cs="Arial"/>
        </w:rPr>
        <w:t>Nie dopuszcza się złożenia oferty wariantowej.</w:t>
      </w:r>
    </w:p>
    <w:p w14:paraId="6121A836" w14:textId="77777777" w:rsidR="00B84CD1" w:rsidRPr="00606FE2" w:rsidRDefault="00B84CD1" w:rsidP="00E46064">
      <w:pPr>
        <w:numPr>
          <w:ilvl w:val="1"/>
          <w:numId w:val="3"/>
        </w:numPr>
        <w:tabs>
          <w:tab w:val="clear" w:pos="757"/>
          <w:tab w:val="num" w:pos="709"/>
        </w:tabs>
        <w:suppressAutoHyphens w:val="0"/>
        <w:spacing w:after="120" w:line="276" w:lineRule="auto"/>
        <w:ind w:hanging="453"/>
        <w:jc w:val="both"/>
        <w:rPr>
          <w:rFonts w:ascii="Arial" w:hAnsi="Arial" w:cs="Arial"/>
        </w:rPr>
      </w:pPr>
      <w:r w:rsidRPr="00606FE2">
        <w:rPr>
          <w:rFonts w:ascii="Arial" w:hAnsi="Arial" w:cs="Arial"/>
        </w:rPr>
        <w:t>Sprzęt:</w:t>
      </w:r>
    </w:p>
    <w:p w14:paraId="633EF855" w14:textId="77777777" w:rsidR="00B84CD1" w:rsidRPr="00E46064" w:rsidRDefault="00B84CD1" w:rsidP="00E46064">
      <w:pPr>
        <w:pStyle w:val="Akapitzlist"/>
        <w:numPr>
          <w:ilvl w:val="0"/>
          <w:numId w:val="12"/>
        </w:numPr>
        <w:tabs>
          <w:tab w:val="num" w:pos="1134"/>
        </w:tabs>
        <w:suppressAutoHyphens w:val="0"/>
        <w:spacing w:after="120" w:line="276" w:lineRule="auto"/>
        <w:ind w:left="1134" w:hanging="425"/>
        <w:jc w:val="both"/>
        <w:rPr>
          <w:rFonts w:ascii="Arial" w:hAnsi="Arial" w:cs="Arial"/>
        </w:rPr>
      </w:pPr>
      <w:r w:rsidRPr="00E46064">
        <w:rPr>
          <w:rFonts w:ascii="Arial" w:hAnsi="Arial" w:cs="Arial"/>
        </w:rPr>
        <w:t>Wykonawca jest zobowiązany do używania jedynie takiego sprzętu, który nie spowoduje niekorzystnego wpływu na jakość wykonywanych robót. Sprzęt używany do robót powinien być zgodny z ofertą Wykonawcy. W przypadku braku ustaleń sprzęt powinien być uzgodniony i zaakceptowany przez Inspektora. Sprzęt będący własnością wykonawcy lub wynajęty do wykonania robót ma być utrzymany w dobrym stanie gotowości do pracy. Będzie on zgodny z normami ochrony środowiska i przepisami dotyczącymi jego użytkowania. Jakikolwiek sprzęt, maszyny, urządzenia i narzędzia nie gwarantujące zachowania jakości i warunków wyszczególnionych w specyfikacji, zostaną przez inspektora zdyskwalifikowane i nie dopuszczone do robót.</w:t>
      </w:r>
    </w:p>
    <w:p w14:paraId="01C9B11F" w14:textId="77777777" w:rsidR="00B84CD1" w:rsidRDefault="00B84CD1" w:rsidP="00B84CD1">
      <w:pPr>
        <w:widowControl w:val="0"/>
        <w:spacing w:line="276" w:lineRule="auto"/>
        <w:jc w:val="both"/>
        <w:rPr>
          <w:rFonts w:ascii="Arial" w:hAnsi="Arial" w:cs="Arial"/>
        </w:rPr>
      </w:pPr>
    </w:p>
    <w:p w14:paraId="319C9661" w14:textId="77777777" w:rsidR="00B84CD1" w:rsidRPr="009D31BF" w:rsidRDefault="00B84CD1" w:rsidP="00E46064">
      <w:pPr>
        <w:pStyle w:val="Akapitzlist"/>
        <w:numPr>
          <w:ilvl w:val="0"/>
          <w:numId w:val="1"/>
        </w:numPr>
        <w:spacing w:line="276" w:lineRule="auto"/>
        <w:ind w:hanging="720"/>
        <w:jc w:val="both"/>
        <w:rPr>
          <w:rFonts w:ascii="Arial" w:hAnsi="Arial" w:cs="Arial"/>
          <w:b/>
        </w:rPr>
      </w:pPr>
      <w:r w:rsidRPr="009D31BF">
        <w:rPr>
          <w:rFonts w:ascii="Arial" w:hAnsi="Arial" w:cs="Arial"/>
          <w:b/>
        </w:rPr>
        <w:t>WYKONANIE ROBÓT</w:t>
      </w:r>
    </w:p>
    <w:p w14:paraId="5F41CFD8" w14:textId="77777777" w:rsidR="00B84CD1" w:rsidRDefault="00B84CD1" w:rsidP="00B84CD1">
      <w:pPr>
        <w:spacing w:line="276" w:lineRule="auto"/>
        <w:rPr>
          <w:rFonts w:ascii="Arial" w:hAnsi="Arial" w:cs="Arial"/>
          <w:b/>
        </w:rPr>
      </w:pPr>
    </w:p>
    <w:p w14:paraId="7ACF82AF" w14:textId="77777777" w:rsidR="00B84CD1" w:rsidRDefault="00B84CD1" w:rsidP="00E46064">
      <w:pPr>
        <w:suppressAutoHyphens w:val="0"/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Ogólne zasady wykonania Robót</w:t>
      </w:r>
      <w:r>
        <w:rPr>
          <w:rFonts w:ascii="Arial" w:hAnsi="Arial" w:cs="Arial"/>
        </w:rPr>
        <w:t xml:space="preserve"> - Wykonawca jest odpowiedzialny za jakość zastosowanych materiałów i wykonywanych robót, </w:t>
      </w:r>
      <w:r w:rsidR="009D31BF">
        <w:rPr>
          <w:rFonts w:ascii="Arial" w:hAnsi="Arial" w:cs="Arial"/>
        </w:rPr>
        <w:t xml:space="preserve">za ich zgodność z wymaganiami </w:t>
      </w:r>
      <w:r>
        <w:rPr>
          <w:rFonts w:ascii="Arial" w:hAnsi="Arial" w:cs="Arial"/>
        </w:rPr>
        <w:t xml:space="preserve"> oraz poleceniami Inspektora. Polecenia Inspektora będą wykonywane nie później niż w czasie przez niego wyznaczonym, po otrzymaniu przez wykonawcę, pod groźbą zatrzymania robót. Wszelkie dodatkowe koszty ponosi Wykonawca.</w:t>
      </w:r>
    </w:p>
    <w:p w14:paraId="05D55F06" w14:textId="77777777" w:rsidR="00B84CD1" w:rsidRDefault="00B84CD1" w:rsidP="00B84CD1">
      <w:pPr>
        <w:widowControl w:val="0"/>
        <w:spacing w:line="276" w:lineRule="auto"/>
        <w:jc w:val="both"/>
        <w:rPr>
          <w:rFonts w:ascii="Arial" w:hAnsi="Arial" w:cs="Arial"/>
        </w:rPr>
      </w:pPr>
    </w:p>
    <w:p w14:paraId="65AB2EF0" w14:textId="77777777" w:rsidR="00B84CD1" w:rsidRPr="009D31BF" w:rsidRDefault="00B84CD1" w:rsidP="00E46064">
      <w:pPr>
        <w:pStyle w:val="Akapitzlist"/>
        <w:numPr>
          <w:ilvl w:val="0"/>
          <w:numId w:val="1"/>
        </w:numPr>
        <w:spacing w:line="276" w:lineRule="auto"/>
        <w:ind w:hanging="720"/>
        <w:jc w:val="both"/>
        <w:rPr>
          <w:rFonts w:ascii="Arial" w:hAnsi="Arial" w:cs="Arial"/>
        </w:rPr>
      </w:pPr>
      <w:r w:rsidRPr="009D31BF">
        <w:rPr>
          <w:rFonts w:ascii="Arial" w:hAnsi="Arial" w:cs="Arial"/>
          <w:b/>
        </w:rPr>
        <w:t xml:space="preserve">ODBIÓR ROBÓT </w:t>
      </w:r>
    </w:p>
    <w:p w14:paraId="73348B25" w14:textId="77777777" w:rsidR="00B84CD1" w:rsidRDefault="00B84CD1" w:rsidP="00B84CD1">
      <w:pPr>
        <w:spacing w:line="276" w:lineRule="auto"/>
        <w:rPr>
          <w:rFonts w:ascii="Arial" w:hAnsi="Arial" w:cs="Arial"/>
          <w:b/>
        </w:rPr>
      </w:pPr>
    </w:p>
    <w:p w14:paraId="41CB021A" w14:textId="77777777" w:rsidR="00B84CD1" w:rsidRPr="00E46064" w:rsidRDefault="00B84CD1" w:rsidP="00E46064">
      <w:pPr>
        <w:pStyle w:val="Akapitzlist"/>
        <w:widowControl w:val="0"/>
        <w:numPr>
          <w:ilvl w:val="1"/>
          <w:numId w:val="1"/>
        </w:numPr>
        <w:spacing w:after="120" w:line="276" w:lineRule="auto"/>
        <w:ind w:left="709" w:hanging="709"/>
        <w:rPr>
          <w:rFonts w:ascii="Arial" w:hAnsi="Arial" w:cs="Arial"/>
          <w:b/>
        </w:rPr>
      </w:pPr>
      <w:r w:rsidRPr="00E46064">
        <w:rPr>
          <w:rFonts w:ascii="Arial" w:hAnsi="Arial" w:cs="Arial"/>
          <w:b/>
        </w:rPr>
        <w:t xml:space="preserve">Zgłoszenie do </w:t>
      </w:r>
      <w:r w:rsidRPr="00E46064">
        <w:rPr>
          <w:rFonts w:ascii="Arial" w:hAnsi="Arial" w:cs="Arial"/>
          <w:b/>
          <w:bCs/>
        </w:rPr>
        <w:t>odbioru</w:t>
      </w:r>
    </w:p>
    <w:p w14:paraId="241C7C6F" w14:textId="77777777" w:rsidR="00B84CD1" w:rsidRDefault="00B84CD1" w:rsidP="00B84CD1">
      <w:pPr>
        <w:widowControl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Zgłoszenia zrealizowanych robót do odbioru Wykonawca dokonuje w formie pisemnej na 5 dni roboczych przed umownym terminem zakończenia robót. Zamawiający ma obowiązek podjęcia czynności odbiorowych najpóźniej w ciągu 5 dni roboczych od daty potwierdzenia przyjęcia zgłoszenia. Na wniosek </w:t>
      </w:r>
      <w:r>
        <w:rPr>
          <w:rFonts w:ascii="Arial" w:hAnsi="Arial" w:cs="Arial"/>
        </w:rPr>
        <w:lastRenderedPageBreak/>
        <w:t>Zamawiającego, Wykonawca ma obowiązek przedłożenia atestów na wbudowane materiały.</w:t>
      </w:r>
    </w:p>
    <w:p w14:paraId="73DE71C2" w14:textId="77777777" w:rsidR="00B84CD1" w:rsidRDefault="00B84CD1" w:rsidP="00B84CD1">
      <w:pPr>
        <w:spacing w:line="276" w:lineRule="auto"/>
        <w:rPr>
          <w:rFonts w:ascii="Arial" w:hAnsi="Arial" w:cs="Arial"/>
          <w:b/>
        </w:rPr>
      </w:pPr>
    </w:p>
    <w:p w14:paraId="37BF0B99" w14:textId="77777777" w:rsidR="00B84CD1" w:rsidRPr="00E46064" w:rsidRDefault="00B84CD1" w:rsidP="00E46064">
      <w:pPr>
        <w:pStyle w:val="Akapitzlist"/>
        <w:widowControl w:val="0"/>
        <w:numPr>
          <w:ilvl w:val="1"/>
          <w:numId w:val="1"/>
        </w:numPr>
        <w:spacing w:after="120" w:line="276" w:lineRule="auto"/>
        <w:ind w:left="709" w:hanging="709"/>
        <w:rPr>
          <w:rFonts w:ascii="Arial" w:hAnsi="Arial" w:cs="Arial"/>
          <w:b/>
        </w:rPr>
      </w:pPr>
      <w:r w:rsidRPr="00E46064">
        <w:rPr>
          <w:rFonts w:ascii="Arial" w:hAnsi="Arial" w:cs="Arial"/>
          <w:b/>
        </w:rPr>
        <w:t>Czynności odbiorowe</w:t>
      </w:r>
    </w:p>
    <w:p w14:paraId="372CCA9E" w14:textId="77777777" w:rsidR="00B84CD1" w:rsidRDefault="00B84CD1" w:rsidP="00B84CD1">
      <w:pPr>
        <w:widowControl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Czynności odbiorowe polegają na dokonaniu:</w:t>
      </w:r>
    </w:p>
    <w:p w14:paraId="4C65E7AA" w14:textId="77777777" w:rsidR="00B84CD1" w:rsidRDefault="00B84CD1" w:rsidP="00B84CD1">
      <w:pPr>
        <w:pStyle w:val="Akapitzlist"/>
        <w:widowControl w:val="0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oceny zgodności wykonanych robót ze zleceniem,</w:t>
      </w:r>
    </w:p>
    <w:p w14:paraId="7C753D8B" w14:textId="77777777" w:rsidR="00B84CD1" w:rsidRDefault="00B84CD1" w:rsidP="00B84CD1">
      <w:pPr>
        <w:pStyle w:val="Akapitzlist"/>
        <w:widowControl w:val="0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oceny jakości wykonanych robót oraz zgodności z obowiązującymi normami technicznymi,</w:t>
      </w:r>
    </w:p>
    <w:p w14:paraId="38C70711" w14:textId="77777777" w:rsidR="00B84CD1" w:rsidRDefault="00B84CD1" w:rsidP="00B84CD1">
      <w:pPr>
        <w:pStyle w:val="Akapitzlist"/>
        <w:widowControl w:val="0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ma prawo uczestniczenia we wszystkich etapach czynności odbiorowych.</w:t>
      </w:r>
    </w:p>
    <w:p w14:paraId="4666DD89" w14:textId="77777777" w:rsidR="00B84CD1" w:rsidRDefault="00B84CD1" w:rsidP="00B84CD1">
      <w:pPr>
        <w:spacing w:line="276" w:lineRule="auto"/>
        <w:rPr>
          <w:rFonts w:ascii="Arial" w:hAnsi="Arial" w:cs="Arial"/>
        </w:rPr>
      </w:pPr>
    </w:p>
    <w:p w14:paraId="734D99BF" w14:textId="77777777" w:rsidR="00B84CD1" w:rsidRDefault="00B84CD1" w:rsidP="00B84CD1">
      <w:pPr>
        <w:widowControl w:val="0"/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wyniku przeprowadzonych czynności odbiorowych Zamawiający w zależności od oceny technicznej i jakości wykonanych robót może:</w:t>
      </w:r>
    </w:p>
    <w:p w14:paraId="03103172" w14:textId="77777777" w:rsidR="00B84CD1" w:rsidRDefault="00B84CD1" w:rsidP="00B84CD1">
      <w:pPr>
        <w:pStyle w:val="Akapitzlist"/>
        <w:widowControl w:val="0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odebrać roboty w całości bez uwag,</w:t>
      </w:r>
    </w:p>
    <w:p w14:paraId="1F459C09" w14:textId="77777777" w:rsidR="00B84CD1" w:rsidRDefault="00B84CD1" w:rsidP="00B84CD1">
      <w:pPr>
        <w:pStyle w:val="Akapitzlist"/>
        <w:widowControl w:val="0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odebrać część wykonanego zakresu, a pozostałą wskazać do powtórnego wykonania, </w:t>
      </w:r>
    </w:p>
    <w:p w14:paraId="4C7FD2E6" w14:textId="77777777" w:rsidR="00B84CD1" w:rsidRDefault="00B84CD1" w:rsidP="00B84CD1">
      <w:pPr>
        <w:pStyle w:val="Akapitzlist"/>
        <w:widowControl w:val="0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odmówić odbioru robót w następujących przypadkach:</w:t>
      </w:r>
    </w:p>
    <w:p w14:paraId="5ECA92ED" w14:textId="77777777" w:rsidR="00B84CD1" w:rsidRDefault="00B84CD1" w:rsidP="00B84CD1">
      <w:pPr>
        <w:pStyle w:val="Akapitzlist"/>
        <w:numPr>
          <w:ilvl w:val="0"/>
          <w:numId w:val="7"/>
        </w:numPr>
        <w:spacing w:line="276" w:lineRule="auto"/>
        <w:ind w:left="1134" w:hanging="425"/>
        <w:rPr>
          <w:rFonts w:ascii="Arial" w:hAnsi="Arial" w:cs="Arial"/>
        </w:rPr>
      </w:pPr>
      <w:r>
        <w:rPr>
          <w:rFonts w:ascii="Arial" w:eastAsia="Arial Unicode MS" w:hAnsi="Arial" w:cs="Arial"/>
        </w:rPr>
        <w:t>wykonany zakres jest inny niż zalecony,</w:t>
      </w:r>
    </w:p>
    <w:p w14:paraId="1C7371FB" w14:textId="77777777" w:rsidR="00B84CD1" w:rsidRDefault="00B84CD1" w:rsidP="00B84CD1">
      <w:pPr>
        <w:pStyle w:val="Akapitzlist"/>
        <w:numPr>
          <w:ilvl w:val="0"/>
          <w:numId w:val="7"/>
        </w:numPr>
        <w:spacing w:line="276" w:lineRule="auto"/>
        <w:ind w:left="1134" w:hanging="425"/>
        <w:rPr>
          <w:rFonts w:ascii="Arial" w:hAnsi="Arial" w:cs="Arial"/>
        </w:rPr>
      </w:pPr>
      <w:r>
        <w:rPr>
          <w:rFonts w:ascii="Arial" w:eastAsia="Arial Unicode MS" w:hAnsi="Arial" w:cs="Arial"/>
        </w:rPr>
        <w:t>złej jakości wykonanych Robót uniemożliwiającej ich poprawę,</w:t>
      </w:r>
    </w:p>
    <w:p w14:paraId="13E86288" w14:textId="77777777" w:rsidR="00B84CD1" w:rsidRDefault="00B84CD1" w:rsidP="00B84CD1">
      <w:pPr>
        <w:pStyle w:val="Akapitzlist"/>
        <w:numPr>
          <w:ilvl w:val="0"/>
          <w:numId w:val="7"/>
        </w:numPr>
        <w:spacing w:line="276" w:lineRule="auto"/>
        <w:ind w:left="1134" w:hanging="425"/>
        <w:rPr>
          <w:rFonts w:ascii="Arial" w:hAnsi="Arial" w:cs="Arial"/>
        </w:rPr>
      </w:pPr>
      <w:r>
        <w:rPr>
          <w:rFonts w:ascii="Arial" w:eastAsia="Arial Unicode MS" w:hAnsi="Arial" w:cs="Arial"/>
        </w:rPr>
        <w:t xml:space="preserve">niewłaściwego wykonania pod względem technicznym. </w:t>
      </w:r>
    </w:p>
    <w:p w14:paraId="5518C5A9" w14:textId="77777777" w:rsidR="00B84CD1" w:rsidRDefault="00B84CD1" w:rsidP="00B84CD1">
      <w:pPr>
        <w:widowControl w:val="0"/>
        <w:spacing w:line="276" w:lineRule="auto"/>
        <w:jc w:val="both"/>
        <w:rPr>
          <w:rFonts w:ascii="Arial" w:hAnsi="Arial" w:cs="Arial"/>
        </w:rPr>
      </w:pPr>
    </w:p>
    <w:p w14:paraId="3263BE76" w14:textId="77777777" w:rsidR="00B84CD1" w:rsidRDefault="00B84CD1" w:rsidP="00B84CD1">
      <w:pPr>
        <w:widowControl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każdym z wymienionych wyżej przypadków Zamawiający ma obowiązek sporządzić protokół odbioru z odpowiednim zapisem. W przypadku zastrzeżeń co do jakości wykonanych robót Zamawiający może ponadto wydłużyć okres gwarancji oraz potrącić część wynagrodzenia z tytułu złej jakości robót. </w:t>
      </w:r>
    </w:p>
    <w:p w14:paraId="378E7515" w14:textId="77777777" w:rsidR="00B84CD1" w:rsidRDefault="00B84CD1" w:rsidP="00B84CD1">
      <w:pPr>
        <w:spacing w:line="276" w:lineRule="auto"/>
        <w:rPr>
          <w:rFonts w:ascii="Arial" w:hAnsi="Arial" w:cs="Arial"/>
          <w:b/>
        </w:rPr>
      </w:pPr>
    </w:p>
    <w:p w14:paraId="6F2E73A7" w14:textId="77777777" w:rsidR="00B84CD1" w:rsidRPr="009D31BF" w:rsidRDefault="00B84CD1" w:rsidP="00E46064">
      <w:pPr>
        <w:pStyle w:val="Akapitzlist"/>
        <w:widowControl w:val="0"/>
        <w:numPr>
          <w:ilvl w:val="1"/>
          <w:numId w:val="1"/>
        </w:numPr>
        <w:spacing w:after="120" w:line="276" w:lineRule="auto"/>
        <w:ind w:left="709" w:hanging="709"/>
        <w:rPr>
          <w:rFonts w:ascii="Arial" w:hAnsi="Arial" w:cs="Arial"/>
          <w:b/>
        </w:rPr>
      </w:pPr>
      <w:r w:rsidRPr="00E46064">
        <w:rPr>
          <w:rFonts w:ascii="Arial" w:hAnsi="Arial" w:cs="Arial"/>
          <w:b/>
        </w:rPr>
        <w:t>Protokół</w:t>
      </w:r>
      <w:r w:rsidRPr="009D31BF">
        <w:rPr>
          <w:rFonts w:ascii="Arial" w:hAnsi="Arial" w:cs="Arial"/>
          <w:b/>
        </w:rPr>
        <w:t xml:space="preserve"> odbioru</w:t>
      </w:r>
    </w:p>
    <w:p w14:paraId="6417C361" w14:textId="77777777" w:rsidR="00B84CD1" w:rsidRDefault="00B84CD1" w:rsidP="00B84CD1">
      <w:pPr>
        <w:widowControl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 przeprowadzonych czynnościach odbiorowych spisywany jest protokół odbioru robót, który jest podstawą do wystawienia przez Wykonawcę faktury.</w:t>
      </w:r>
    </w:p>
    <w:p w14:paraId="7EAF47DC" w14:textId="77777777" w:rsidR="0072657E" w:rsidRDefault="0072657E"/>
    <w:sectPr w:rsidR="0072657E" w:rsidSect="007265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2C48"/>
    <w:multiLevelType w:val="hybridMultilevel"/>
    <w:tmpl w:val="72D24496"/>
    <w:lvl w:ilvl="0" w:tplc="AB2AFD92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757"/>
        </w:tabs>
        <w:ind w:left="737" w:hanging="340"/>
      </w:pPr>
    </w:lvl>
    <w:lvl w:ilvl="2" w:tplc="855A4F68">
      <w:start w:val="1"/>
      <w:numFmt w:val="decimal"/>
      <w:lvlText w:val="%3)"/>
      <w:lvlJc w:val="left"/>
      <w:pPr>
        <w:tabs>
          <w:tab w:val="num" w:pos="1021"/>
        </w:tabs>
        <w:ind w:left="1021" w:hanging="397"/>
      </w:pPr>
      <w:rPr>
        <w:rFonts w:ascii="Arial" w:hAnsi="Arial" w:cs="Times New Roman" w:hint="default"/>
        <w:b w:val="0"/>
        <w:i w:val="0"/>
        <w:sz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4218A7"/>
    <w:multiLevelType w:val="hybridMultilevel"/>
    <w:tmpl w:val="DF24241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B244C7"/>
    <w:multiLevelType w:val="hybridMultilevel"/>
    <w:tmpl w:val="94ACF1FA"/>
    <w:lvl w:ilvl="0" w:tplc="7CFEB4F4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071129"/>
    <w:multiLevelType w:val="hybridMultilevel"/>
    <w:tmpl w:val="09205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710FE1"/>
    <w:multiLevelType w:val="hybridMultilevel"/>
    <w:tmpl w:val="8D08D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EA94FDE"/>
    <w:multiLevelType w:val="hybridMultilevel"/>
    <w:tmpl w:val="94ACF1FA"/>
    <w:lvl w:ilvl="0" w:tplc="7CFEB4F4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842C0A"/>
    <w:multiLevelType w:val="hybridMultilevel"/>
    <w:tmpl w:val="94ACF1FA"/>
    <w:lvl w:ilvl="0" w:tplc="7CFEB4F4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1D0A33"/>
    <w:multiLevelType w:val="multilevel"/>
    <w:tmpl w:val="CC128AC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b/>
      </w:rPr>
    </w:lvl>
  </w:abstractNum>
  <w:abstractNum w:abstractNumId="8" w15:restartNumberingAfterBreak="0">
    <w:nsid w:val="7CCF7432"/>
    <w:multiLevelType w:val="hybridMultilevel"/>
    <w:tmpl w:val="03EAA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  <w:num w:numId="10">
    <w:abstractNumId w:val="5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4CD1"/>
    <w:rsid w:val="00115978"/>
    <w:rsid w:val="002D25AB"/>
    <w:rsid w:val="00475415"/>
    <w:rsid w:val="004F0E60"/>
    <w:rsid w:val="00606FE2"/>
    <w:rsid w:val="0072657E"/>
    <w:rsid w:val="0089484D"/>
    <w:rsid w:val="008D563A"/>
    <w:rsid w:val="009D31BF"/>
    <w:rsid w:val="00B84CD1"/>
    <w:rsid w:val="00CB736C"/>
    <w:rsid w:val="00E073A4"/>
    <w:rsid w:val="00E46064"/>
    <w:rsid w:val="00E570C9"/>
    <w:rsid w:val="00EA6C7A"/>
    <w:rsid w:val="00F37A15"/>
    <w:rsid w:val="00F4579E"/>
    <w:rsid w:val="00F9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2069C"/>
  <w15:docId w15:val="{FC7FDC75-B3BE-41D6-B45F-6D752A47F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4CD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4CD1"/>
    <w:pPr>
      <w:ind w:left="720"/>
      <w:contextualSpacing/>
    </w:pPr>
  </w:style>
  <w:style w:type="paragraph" w:customStyle="1" w:styleId="Lista21">
    <w:name w:val="Lista 21"/>
    <w:basedOn w:val="Normalny"/>
    <w:rsid w:val="00B84CD1"/>
    <w:pPr>
      <w:spacing w:after="200" w:line="276" w:lineRule="auto"/>
      <w:ind w:left="566" w:hanging="283"/>
    </w:pPr>
    <w:rPr>
      <w:rFonts w:ascii="Calibri" w:eastAsia="Calibri" w:hAnsi="Calibri" w:cs="Calibri"/>
      <w:sz w:val="22"/>
      <w:szCs w:val="22"/>
    </w:rPr>
  </w:style>
  <w:style w:type="table" w:styleId="Tabela-Siatka">
    <w:name w:val="Table Grid"/>
    <w:basedOn w:val="Standardowy"/>
    <w:uiPriority w:val="59"/>
    <w:rsid w:val="00B84C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1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1419</Words>
  <Characters>8517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</dc:creator>
  <cp:keywords/>
  <dc:description/>
  <cp:lastModifiedBy>Miejski Dom Kultury Czechowice-Dziedzice</cp:lastModifiedBy>
  <cp:revision>2</cp:revision>
  <dcterms:created xsi:type="dcterms:W3CDTF">2019-11-08T06:47:00Z</dcterms:created>
  <dcterms:modified xsi:type="dcterms:W3CDTF">2019-11-08T06:47:00Z</dcterms:modified>
</cp:coreProperties>
</file>